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4C42" w:rsidRDefault="006E4C42"/>
    <w:p w:rsidR="006E4C42" w:rsidRDefault="006E4C42"/>
    <w:tbl>
      <w:tblPr>
        <w:tblW w:w="9214" w:type="dxa"/>
        <w:tblInd w:w="-34"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tblPr>
      <w:tblGrid>
        <w:gridCol w:w="1276"/>
        <w:gridCol w:w="1701"/>
        <w:gridCol w:w="6237"/>
      </w:tblGrid>
      <w:tr w:rsidR="008679C4" w:rsidRPr="00187C8A" w:rsidTr="006E4C42">
        <w:trPr>
          <w:trHeight w:val="2098"/>
        </w:trPr>
        <w:tc>
          <w:tcPr>
            <w:tcW w:w="9214" w:type="dxa"/>
            <w:gridSpan w:val="3"/>
            <w:vAlign w:val="center"/>
          </w:tcPr>
          <w:p w:rsidR="00187C8A" w:rsidRPr="00187C8A" w:rsidRDefault="00187C8A" w:rsidP="006E4C42">
            <w:pPr>
              <w:pStyle w:val="Normal1"/>
              <w:jc w:val="center"/>
              <w:rPr>
                <w:rFonts w:eastAsia="Calibri"/>
                <w:b/>
                <w:sz w:val="24"/>
                <w:szCs w:val="24"/>
              </w:rPr>
            </w:pPr>
            <w:r w:rsidRPr="00187C8A">
              <w:rPr>
                <w:rFonts w:eastAsia="Calibri"/>
                <w:b/>
                <w:sz w:val="24"/>
                <w:szCs w:val="24"/>
              </w:rPr>
              <w:t xml:space="preserve">EDITAL </w:t>
            </w:r>
            <w:r w:rsidR="00A043F3">
              <w:rPr>
                <w:rFonts w:eastAsia="Calibri"/>
                <w:b/>
                <w:sz w:val="24"/>
                <w:szCs w:val="24"/>
              </w:rPr>
              <w:t>DO PREGÃO ELETRÔNICO Nº</w:t>
            </w:r>
            <w:r w:rsidR="00E66169">
              <w:rPr>
                <w:rFonts w:eastAsia="Calibri"/>
                <w:b/>
                <w:sz w:val="24"/>
                <w:szCs w:val="24"/>
              </w:rPr>
              <w:t xml:space="preserve"> 041</w:t>
            </w:r>
            <w:r w:rsidR="00A043F3">
              <w:rPr>
                <w:rFonts w:eastAsia="Calibri"/>
                <w:b/>
                <w:sz w:val="24"/>
                <w:szCs w:val="24"/>
              </w:rPr>
              <w:t>/2017</w:t>
            </w:r>
          </w:p>
          <w:p w:rsidR="008679C4" w:rsidRDefault="00217407" w:rsidP="006E4C42">
            <w:pPr>
              <w:pStyle w:val="Normal1"/>
              <w:widowControl/>
              <w:jc w:val="center"/>
              <w:rPr>
                <w:rFonts w:eastAsia="Calibri"/>
                <w:b/>
                <w:sz w:val="24"/>
                <w:szCs w:val="24"/>
              </w:rPr>
            </w:pPr>
            <w:r>
              <w:rPr>
                <w:rFonts w:eastAsia="Calibri"/>
                <w:b/>
                <w:sz w:val="24"/>
                <w:szCs w:val="24"/>
              </w:rPr>
              <w:t xml:space="preserve">PROCESSO ADMINISTRATIVO </w:t>
            </w:r>
            <w:r w:rsidRPr="00E17841">
              <w:rPr>
                <w:rFonts w:eastAsia="Calibri"/>
                <w:b/>
                <w:sz w:val="24"/>
                <w:szCs w:val="24"/>
              </w:rPr>
              <w:t xml:space="preserve">N° </w:t>
            </w:r>
            <w:r w:rsidR="00E17841" w:rsidRPr="00E17841">
              <w:rPr>
                <w:rFonts w:eastAsia="Calibri"/>
                <w:b/>
                <w:sz w:val="24"/>
                <w:szCs w:val="24"/>
              </w:rPr>
              <w:t>224617</w:t>
            </w:r>
            <w:r w:rsidR="00187C8A" w:rsidRPr="00E17841">
              <w:rPr>
                <w:rFonts w:eastAsia="Calibri"/>
                <w:b/>
                <w:sz w:val="24"/>
                <w:szCs w:val="24"/>
              </w:rPr>
              <w:t>/201</w:t>
            </w:r>
            <w:r w:rsidR="00E17841" w:rsidRPr="00E17841">
              <w:rPr>
                <w:rFonts w:eastAsia="Calibri"/>
                <w:b/>
                <w:sz w:val="24"/>
                <w:szCs w:val="24"/>
              </w:rPr>
              <w:t>6</w:t>
            </w:r>
          </w:p>
          <w:p w:rsidR="00073550" w:rsidRDefault="00073550" w:rsidP="006E4C42">
            <w:pPr>
              <w:pStyle w:val="Normal1"/>
              <w:widowControl/>
              <w:jc w:val="center"/>
              <w:rPr>
                <w:rFonts w:eastAsia="Calibri"/>
                <w:b/>
                <w:sz w:val="24"/>
                <w:szCs w:val="24"/>
              </w:rPr>
            </w:pPr>
          </w:p>
          <w:p w:rsidR="00731AFF" w:rsidRPr="00187C8A" w:rsidRDefault="00731AFF" w:rsidP="006E4C42">
            <w:pPr>
              <w:pStyle w:val="Normal1"/>
              <w:widowControl/>
              <w:jc w:val="center"/>
              <w:rPr>
                <w:sz w:val="24"/>
                <w:szCs w:val="24"/>
              </w:rPr>
            </w:pPr>
            <w:r>
              <w:rPr>
                <w:rFonts w:eastAsia="Calibri"/>
                <w:b/>
                <w:sz w:val="24"/>
                <w:szCs w:val="24"/>
              </w:rPr>
              <w:t>EXCLUSIVO ME E EPP</w:t>
            </w:r>
          </w:p>
          <w:p w:rsidR="008679C4" w:rsidRPr="00187C8A" w:rsidRDefault="008679C4" w:rsidP="006E4C42">
            <w:pPr>
              <w:pStyle w:val="Normal1"/>
              <w:widowControl/>
              <w:jc w:val="center"/>
              <w:rPr>
                <w:sz w:val="24"/>
                <w:szCs w:val="24"/>
              </w:rPr>
            </w:pPr>
          </w:p>
          <w:p w:rsidR="006E4C42" w:rsidRPr="006E4C42" w:rsidRDefault="006E4C42" w:rsidP="006E4C42">
            <w:pPr>
              <w:pStyle w:val="Normal1"/>
              <w:widowControl/>
              <w:jc w:val="both"/>
              <w:rPr>
                <w:rFonts w:eastAsia="Calibri"/>
                <w:sz w:val="24"/>
                <w:szCs w:val="24"/>
              </w:rPr>
            </w:pPr>
          </w:p>
        </w:tc>
      </w:tr>
      <w:tr w:rsidR="008679C4" w:rsidRPr="00187C8A" w:rsidTr="00AD7E5F">
        <w:trPr>
          <w:trHeight w:val="2029"/>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E17841" w:rsidRDefault="008679C4" w:rsidP="00467061">
            <w:pPr>
              <w:pStyle w:val="Normal1"/>
              <w:jc w:val="both"/>
              <w:rPr>
                <w:b/>
                <w:sz w:val="24"/>
                <w:szCs w:val="24"/>
              </w:rPr>
            </w:pPr>
            <w:r w:rsidRPr="00E17841">
              <w:rPr>
                <w:b/>
                <w:sz w:val="24"/>
                <w:szCs w:val="24"/>
              </w:rPr>
              <w:t>“</w:t>
            </w:r>
            <w:bookmarkStart w:id="0" w:name="_GoBack"/>
            <w:r w:rsidR="00C4018E" w:rsidRPr="00E17841">
              <w:rPr>
                <w:b/>
                <w:i/>
                <w:sz w:val="24"/>
                <w:szCs w:val="24"/>
              </w:rPr>
              <w:t>Aquisição</w:t>
            </w:r>
            <w:r w:rsidR="00467061" w:rsidRPr="00467061">
              <w:rPr>
                <w:b/>
                <w:i/>
                <w:sz w:val="24"/>
                <w:szCs w:val="24"/>
              </w:rPr>
              <w:t xml:space="preserve"> de equipamentos para garantir a proteção individual e coletiv</w:t>
            </w:r>
            <w:r w:rsidR="00467061">
              <w:rPr>
                <w:b/>
                <w:i/>
                <w:sz w:val="24"/>
                <w:szCs w:val="24"/>
              </w:rPr>
              <w:t>a dos profissionais do LACEN-MT</w:t>
            </w:r>
            <w:bookmarkEnd w:id="0"/>
            <w:r w:rsidR="0064022A" w:rsidRPr="00E17841">
              <w:rPr>
                <w:b/>
                <w:i/>
                <w:sz w:val="24"/>
                <w:szCs w:val="24"/>
              </w:rPr>
              <w:t>”</w:t>
            </w:r>
            <w:r w:rsidR="00E17841" w:rsidRPr="00E17841">
              <w:rPr>
                <w:b/>
                <w:i/>
                <w:sz w:val="24"/>
                <w:szCs w:val="24"/>
              </w:rPr>
              <w:t>.</w:t>
            </w:r>
          </w:p>
        </w:tc>
      </w:tr>
      <w:tr w:rsidR="00DD0975" w:rsidRPr="00EA5F38" w:rsidTr="006E4C42">
        <w:trPr>
          <w:trHeight w:val="737"/>
        </w:trPr>
        <w:tc>
          <w:tcPr>
            <w:tcW w:w="2977" w:type="dxa"/>
            <w:gridSpan w:val="2"/>
            <w:vAlign w:val="center"/>
          </w:tcPr>
          <w:p w:rsidR="00DD0975" w:rsidRPr="00EA5F38" w:rsidRDefault="00DD0975" w:rsidP="008D6675">
            <w:pPr>
              <w:pStyle w:val="Normal1"/>
              <w:jc w:val="both"/>
              <w:rPr>
                <w:b/>
                <w:sz w:val="24"/>
                <w:szCs w:val="24"/>
                <w:highlight w:val="yellow"/>
              </w:rPr>
            </w:pPr>
            <w:r w:rsidRPr="00EA5F38">
              <w:rPr>
                <w:rFonts w:eastAsia="Calibri"/>
                <w:b/>
                <w:sz w:val="24"/>
                <w:szCs w:val="24"/>
              </w:rPr>
              <w:t>Período de recebimento das propostas:</w:t>
            </w:r>
          </w:p>
        </w:tc>
        <w:tc>
          <w:tcPr>
            <w:tcW w:w="6237" w:type="dxa"/>
            <w:vAlign w:val="center"/>
          </w:tcPr>
          <w:p w:rsidR="00DD0975" w:rsidRPr="0002259C" w:rsidRDefault="00DD0975" w:rsidP="00DD0975">
            <w:pPr>
              <w:pStyle w:val="Normal1"/>
              <w:jc w:val="both"/>
              <w:rPr>
                <w:b/>
                <w:sz w:val="24"/>
                <w:szCs w:val="24"/>
              </w:rPr>
            </w:pPr>
            <w:r w:rsidRPr="0002259C">
              <w:rPr>
                <w:b/>
                <w:sz w:val="24"/>
                <w:szCs w:val="24"/>
              </w:rPr>
              <w:t>De 0</w:t>
            </w:r>
            <w:r>
              <w:rPr>
                <w:b/>
                <w:sz w:val="24"/>
                <w:szCs w:val="24"/>
              </w:rPr>
              <w:t>4</w:t>
            </w:r>
            <w:r w:rsidRPr="0002259C">
              <w:rPr>
                <w:b/>
                <w:sz w:val="24"/>
                <w:szCs w:val="24"/>
              </w:rPr>
              <w:t>/0</w:t>
            </w:r>
            <w:r>
              <w:rPr>
                <w:b/>
                <w:sz w:val="24"/>
                <w:szCs w:val="24"/>
              </w:rPr>
              <w:t>7</w:t>
            </w:r>
            <w:r w:rsidRPr="0002259C">
              <w:rPr>
                <w:b/>
                <w:sz w:val="24"/>
                <w:szCs w:val="24"/>
              </w:rPr>
              <w:t xml:space="preserve">/2017 até </w:t>
            </w:r>
            <w:proofErr w:type="gramStart"/>
            <w:r w:rsidRPr="0002259C">
              <w:rPr>
                <w:b/>
                <w:sz w:val="24"/>
                <w:szCs w:val="24"/>
              </w:rPr>
              <w:t>as</w:t>
            </w:r>
            <w:proofErr w:type="gramEnd"/>
            <w:r w:rsidRPr="0002259C">
              <w:rPr>
                <w:b/>
                <w:sz w:val="24"/>
                <w:szCs w:val="24"/>
              </w:rPr>
              <w:t xml:space="preserve"> 13h29min do dia </w:t>
            </w:r>
            <w:r>
              <w:rPr>
                <w:b/>
                <w:sz w:val="24"/>
                <w:szCs w:val="24"/>
              </w:rPr>
              <w:t>14</w:t>
            </w:r>
            <w:r w:rsidRPr="0002259C">
              <w:rPr>
                <w:b/>
                <w:sz w:val="24"/>
                <w:szCs w:val="24"/>
              </w:rPr>
              <w:t>/0</w:t>
            </w:r>
            <w:r>
              <w:rPr>
                <w:b/>
                <w:sz w:val="24"/>
                <w:szCs w:val="24"/>
              </w:rPr>
              <w:t>7</w:t>
            </w:r>
            <w:r w:rsidRPr="0002259C">
              <w:rPr>
                <w:b/>
                <w:sz w:val="24"/>
                <w:szCs w:val="24"/>
              </w:rPr>
              <w:t>/2017.*</w:t>
            </w:r>
          </w:p>
        </w:tc>
      </w:tr>
      <w:tr w:rsidR="00DD0975" w:rsidRPr="00EA5F38" w:rsidTr="006E4C42">
        <w:trPr>
          <w:trHeight w:val="737"/>
        </w:trPr>
        <w:tc>
          <w:tcPr>
            <w:tcW w:w="2977" w:type="dxa"/>
            <w:gridSpan w:val="2"/>
            <w:vAlign w:val="center"/>
          </w:tcPr>
          <w:p w:rsidR="00DD0975" w:rsidRPr="00EA5F38" w:rsidRDefault="00DD0975" w:rsidP="008D6675">
            <w:pPr>
              <w:pStyle w:val="Normal1"/>
              <w:jc w:val="both"/>
              <w:rPr>
                <w:b/>
                <w:sz w:val="24"/>
                <w:szCs w:val="24"/>
                <w:highlight w:val="yellow"/>
              </w:rPr>
            </w:pPr>
            <w:r w:rsidRPr="00EA5F38">
              <w:rPr>
                <w:rFonts w:eastAsia="Calibri"/>
                <w:b/>
                <w:sz w:val="24"/>
                <w:szCs w:val="24"/>
              </w:rPr>
              <w:t>Abertura das propostas e início da fase de lances</w:t>
            </w:r>
          </w:p>
        </w:tc>
        <w:tc>
          <w:tcPr>
            <w:tcW w:w="6237" w:type="dxa"/>
            <w:vAlign w:val="center"/>
          </w:tcPr>
          <w:p w:rsidR="00DD0975" w:rsidRPr="0002259C" w:rsidRDefault="00DD0975" w:rsidP="00DD0975">
            <w:pPr>
              <w:pStyle w:val="Normal1"/>
              <w:jc w:val="both"/>
              <w:rPr>
                <w:b/>
                <w:sz w:val="24"/>
                <w:szCs w:val="24"/>
              </w:rPr>
            </w:pPr>
            <w:r w:rsidRPr="0002259C">
              <w:rPr>
                <w:b/>
                <w:sz w:val="24"/>
                <w:szCs w:val="24"/>
              </w:rPr>
              <w:t xml:space="preserve">A partir das 13h30min do dia </w:t>
            </w:r>
            <w:r>
              <w:rPr>
                <w:b/>
                <w:sz w:val="24"/>
                <w:szCs w:val="24"/>
              </w:rPr>
              <w:t>14</w:t>
            </w:r>
            <w:r w:rsidRPr="0002259C">
              <w:rPr>
                <w:b/>
                <w:sz w:val="24"/>
                <w:szCs w:val="24"/>
              </w:rPr>
              <w:t>/0</w:t>
            </w:r>
            <w:r>
              <w:rPr>
                <w:b/>
                <w:sz w:val="24"/>
                <w:szCs w:val="24"/>
              </w:rPr>
              <w:t>7</w:t>
            </w:r>
            <w:r w:rsidRPr="0002259C">
              <w:rPr>
                <w:b/>
                <w:sz w:val="24"/>
                <w:szCs w:val="24"/>
              </w:rPr>
              <w:t>/2017.*</w:t>
            </w:r>
          </w:p>
        </w:tc>
      </w:tr>
      <w:tr w:rsidR="008679C4" w:rsidRPr="00187C8A" w:rsidTr="006E4C42">
        <w:trPr>
          <w:trHeight w:val="1814"/>
        </w:trPr>
        <w:tc>
          <w:tcPr>
            <w:tcW w:w="2977" w:type="dxa"/>
            <w:gridSpan w:val="2"/>
            <w:vAlign w:val="center"/>
          </w:tcPr>
          <w:p w:rsidR="008679C4" w:rsidRPr="00187C8A" w:rsidRDefault="008679C4" w:rsidP="00EA5F38">
            <w:pPr>
              <w:pStyle w:val="Normal1"/>
              <w:jc w:val="both"/>
              <w:rPr>
                <w:sz w:val="24"/>
                <w:szCs w:val="24"/>
              </w:rPr>
            </w:pPr>
            <w:r w:rsidRPr="00187C8A">
              <w:rPr>
                <w:rFonts w:eastAsia="Calibri"/>
                <w:sz w:val="24"/>
                <w:szCs w:val="24"/>
              </w:rPr>
              <w:t>Endereço para retirada do Edital e participação no pregão:</w:t>
            </w:r>
          </w:p>
        </w:tc>
        <w:tc>
          <w:tcPr>
            <w:tcW w:w="6237" w:type="dxa"/>
            <w:vAlign w:val="center"/>
          </w:tcPr>
          <w:p w:rsidR="008679C4" w:rsidRPr="002400FB" w:rsidRDefault="008679C4" w:rsidP="00EA5F38">
            <w:pPr>
              <w:pStyle w:val="Normal1"/>
              <w:widowControl/>
              <w:jc w:val="both"/>
              <w:rPr>
                <w:i/>
                <w:sz w:val="24"/>
                <w:szCs w:val="24"/>
              </w:rPr>
            </w:pPr>
            <w:bookmarkStart w:id="1" w:name="h.gjdgxs" w:colFirst="0" w:colLast="0"/>
            <w:bookmarkEnd w:id="1"/>
            <w:r w:rsidRPr="002400FB">
              <w:rPr>
                <w:rFonts w:eastAsia="Calibri"/>
                <w:i/>
                <w:sz w:val="24"/>
                <w:szCs w:val="24"/>
              </w:rPr>
              <w:t xml:space="preserve">O Edital completo poderá ser retirado no site </w:t>
            </w:r>
            <w:hyperlink r:id="rId8">
              <w:r w:rsidRPr="002400FB">
                <w:rPr>
                  <w:rFonts w:eastAsia="Calibri"/>
                  <w:i/>
                  <w:color w:val="0000FF"/>
                  <w:sz w:val="24"/>
                  <w:szCs w:val="24"/>
                  <w:u w:val="single"/>
                </w:rPr>
                <w:t>www.gestao.mt.gov.br</w:t>
              </w:r>
            </w:hyperlink>
            <w:r w:rsidRPr="002400FB">
              <w:rPr>
                <w:rFonts w:eastAsia="Calibri"/>
                <w:i/>
                <w:sz w:val="24"/>
                <w:szCs w:val="24"/>
              </w:rPr>
              <w:t xml:space="preserve"> e o Pregão Eletrônico será realizado em sessão pública, por meio da INTERNET, no aplicativo "Portal de Aquisições”, constante da página eletrônica da Secretaria de Estado de Gestão – SEGES – </w:t>
            </w:r>
            <w:hyperlink r:id="rId9">
              <w:r w:rsidRPr="002400FB">
                <w:rPr>
                  <w:rFonts w:eastAsia="Calibri"/>
                  <w:i/>
                  <w:color w:val="0000FF"/>
                  <w:sz w:val="24"/>
                  <w:szCs w:val="24"/>
                  <w:u w:val="single"/>
                </w:rPr>
                <w:t>www.gestao.mt.gov.br</w:t>
              </w:r>
            </w:hyperlink>
            <w:r w:rsidR="006E4C42">
              <w:rPr>
                <w:rFonts w:eastAsia="Calibri"/>
                <w:i/>
                <w:sz w:val="24"/>
                <w:szCs w:val="24"/>
              </w:rPr>
              <w:t>.</w:t>
            </w:r>
          </w:p>
        </w:tc>
      </w:tr>
      <w:tr w:rsidR="008679C4" w:rsidRPr="00187C8A" w:rsidTr="006E4C42">
        <w:trPr>
          <w:trHeight w:val="1247"/>
        </w:trPr>
        <w:tc>
          <w:tcPr>
            <w:tcW w:w="2977" w:type="dxa"/>
            <w:gridSpan w:val="2"/>
            <w:vAlign w:val="center"/>
          </w:tcPr>
          <w:p w:rsidR="008679C4" w:rsidRPr="00187C8A" w:rsidRDefault="008679C4" w:rsidP="00EA5F38">
            <w:pPr>
              <w:pStyle w:val="Normal1"/>
              <w:rPr>
                <w:sz w:val="24"/>
                <w:szCs w:val="24"/>
              </w:rPr>
            </w:pPr>
            <w:r w:rsidRPr="00187C8A">
              <w:rPr>
                <w:rFonts w:eastAsia="Calibri"/>
                <w:sz w:val="24"/>
                <w:szCs w:val="24"/>
              </w:rPr>
              <w:t>Pregoeiro:</w:t>
            </w:r>
          </w:p>
        </w:tc>
        <w:tc>
          <w:tcPr>
            <w:tcW w:w="6237" w:type="dxa"/>
            <w:vAlign w:val="center"/>
          </w:tcPr>
          <w:p w:rsidR="00B63B55" w:rsidRPr="006E4C42" w:rsidRDefault="00B63B55" w:rsidP="00B63B55">
            <w:proofErr w:type="spellStart"/>
            <w:r>
              <w:rPr>
                <w:rFonts w:eastAsia="Calibri"/>
              </w:rPr>
              <w:t>Alci</w:t>
            </w:r>
            <w:proofErr w:type="spellEnd"/>
            <w:r>
              <w:rPr>
                <w:rFonts w:eastAsia="Calibri"/>
              </w:rPr>
              <w:t xml:space="preserve"> de Oliveira Junior</w:t>
            </w:r>
          </w:p>
          <w:p w:rsidR="006E4C42" w:rsidRDefault="008679C4" w:rsidP="006E4C42">
            <w:pPr>
              <w:rPr>
                <w:rFonts w:eastAsia="Calibri"/>
              </w:rPr>
            </w:pPr>
            <w:r w:rsidRPr="006E4C42">
              <w:rPr>
                <w:rFonts w:eastAsia="Calibri"/>
              </w:rPr>
              <w:t xml:space="preserve">Telefone: (065) </w:t>
            </w:r>
            <w:r w:rsidR="006E4C42" w:rsidRPr="006E4C42">
              <w:rPr>
                <w:rFonts w:eastAsia="Calibri"/>
              </w:rPr>
              <w:t>3613-5410</w:t>
            </w:r>
            <w:r w:rsidR="006E4C42">
              <w:rPr>
                <w:rFonts w:eastAsia="Calibri"/>
              </w:rPr>
              <w:t>.</w:t>
            </w:r>
            <w:r w:rsidR="006E4C42" w:rsidRPr="006E4C42">
              <w:rPr>
                <w:rFonts w:eastAsia="Calibri"/>
              </w:rPr>
              <w:t xml:space="preserve"> </w:t>
            </w:r>
          </w:p>
          <w:p w:rsidR="006E4C42" w:rsidRPr="006E4C42" w:rsidRDefault="006E4C42" w:rsidP="006E4C42">
            <w:pPr>
              <w:rPr>
                <w:rFonts w:eastAsia="Calibri"/>
              </w:rPr>
            </w:pPr>
            <w:r w:rsidRPr="006E4C42">
              <w:rPr>
                <w:rFonts w:eastAsia="Calibri"/>
              </w:rPr>
              <w:t>Atendimento: 14h00min às 18h00min</w:t>
            </w:r>
            <w:r>
              <w:rPr>
                <w:rFonts w:eastAsia="Calibri"/>
              </w:rPr>
              <w:t>.</w:t>
            </w:r>
          </w:p>
          <w:p w:rsidR="008679C4" w:rsidRPr="006E4C42" w:rsidRDefault="006E4C42" w:rsidP="006E4C42">
            <w:r w:rsidRPr="006E4C42">
              <w:rPr>
                <w:rFonts w:eastAsia="Calibri"/>
              </w:rPr>
              <w:t>E</w:t>
            </w:r>
            <w:r w:rsidR="008679C4" w:rsidRPr="006E4C42">
              <w:rPr>
                <w:rFonts w:eastAsia="Calibri"/>
              </w:rPr>
              <w:t xml:space="preserve">-mail: </w:t>
            </w:r>
            <w:hyperlink r:id="rId10">
              <w:r w:rsidR="008679C4" w:rsidRPr="006E4C42">
                <w:rPr>
                  <w:rStyle w:val="Hyperlink"/>
                  <w:rFonts w:eastAsia="Calibri"/>
                </w:rPr>
                <w:t>pregao@ses.mt.gov.br</w:t>
              </w:r>
            </w:hyperlink>
            <w:r w:rsidR="008679C4" w:rsidRPr="006E4C42">
              <w:rPr>
                <w:rFonts w:eastAsia="Calibri"/>
              </w:rPr>
              <w:t xml:space="preserve"> </w:t>
            </w:r>
          </w:p>
        </w:tc>
      </w:tr>
    </w:tbl>
    <w:p w:rsidR="00292796" w:rsidRPr="00A65F78" w:rsidRDefault="00292796" w:rsidP="00292796">
      <w:pPr>
        <w:jc w:val="both"/>
        <w:rPr>
          <w:rFonts w:ascii="Calibri" w:hAnsi="Calibri"/>
          <w:i/>
          <w:sz w:val="20"/>
          <w:szCs w:val="20"/>
        </w:rPr>
      </w:pPr>
      <w:r w:rsidRPr="00A65F78">
        <w:rPr>
          <w:rFonts w:ascii="Calibri" w:hAnsi="Calibri"/>
          <w:i/>
          <w:sz w:val="20"/>
          <w:szCs w:val="20"/>
        </w:rPr>
        <w:t>*Horário local (-1h sobre o horário de Brasília). As datas de recebimento de propostas e início da sessão pública podem ser alteradas mediante aviso no Diário Oficial do Estado.</w:t>
      </w:r>
      <w:r>
        <w:rPr>
          <w:rFonts w:ascii="Calibri" w:hAnsi="Calibri"/>
          <w:i/>
          <w:sz w:val="20"/>
          <w:szCs w:val="20"/>
        </w:rPr>
        <w:t xml:space="preserve"> O pregoeiro poderá estabelecer cronograma para abertura fracionada dos lotes e recebimento conjunto dos documentos ao final da fase de lances de todos os lotes.</w:t>
      </w:r>
    </w:p>
    <w:p w:rsidR="008679C4" w:rsidRDefault="008679C4"/>
    <w:p w:rsidR="008679C4" w:rsidRDefault="008679C4"/>
    <w:p w:rsidR="008679C4" w:rsidRDefault="008679C4"/>
    <w:p w:rsidR="008679C4" w:rsidRDefault="008679C4"/>
    <w:p w:rsidR="00AD7E5F" w:rsidRDefault="00AD7E5F"/>
    <w:p w:rsidR="00AD7E5F" w:rsidRDefault="00AD7E5F"/>
    <w:p w:rsidR="008679C4" w:rsidRDefault="008679C4"/>
    <w:p w:rsidR="0089708C" w:rsidRPr="008E0ECD" w:rsidRDefault="0089708C" w:rsidP="00DA54E5">
      <w:pPr>
        <w:rPr>
          <w:b/>
        </w:rPr>
      </w:pPr>
    </w:p>
    <w:p w:rsidR="003552C4" w:rsidRDefault="003552C4" w:rsidP="00B72AA9">
      <w:pPr>
        <w:jc w:val="center"/>
        <w:rPr>
          <w:b/>
        </w:rPr>
      </w:pPr>
    </w:p>
    <w:p w:rsidR="00623E9D" w:rsidRDefault="00623E9D" w:rsidP="00B72AA9">
      <w:pPr>
        <w:jc w:val="center"/>
        <w:rPr>
          <w:b/>
        </w:rPr>
      </w:pPr>
    </w:p>
    <w:p w:rsidR="006E4C42" w:rsidRDefault="006E4C42" w:rsidP="00B72AA9">
      <w:pPr>
        <w:jc w:val="center"/>
        <w:rPr>
          <w:b/>
        </w:rPr>
      </w:pPr>
    </w:p>
    <w:p w:rsidR="00856129" w:rsidRPr="008E0ECD" w:rsidRDefault="00B72AA9" w:rsidP="00B72AA9">
      <w:pPr>
        <w:jc w:val="center"/>
        <w:rPr>
          <w:b/>
        </w:rPr>
      </w:pPr>
      <w:r w:rsidRPr="008E0ECD">
        <w:rPr>
          <w:b/>
        </w:rPr>
        <w:t>SUMÁRIO</w:t>
      </w:r>
    </w:p>
    <w:p w:rsidR="008E2EDE" w:rsidRPr="008E0ECD" w:rsidRDefault="008E2EDE" w:rsidP="00B72AA9">
      <w:pPr>
        <w:jc w:val="center"/>
        <w:rPr>
          <w:b/>
        </w:rPr>
      </w:pPr>
    </w:p>
    <w:p w:rsidR="00457891" w:rsidRDefault="00F41A27">
      <w:pPr>
        <w:pStyle w:val="Sumrio1"/>
        <w:rPr>
          <w:rFonts w:asciiTheme="minorHAnsi" w:eastAsiaTheme="minorEastAsia" w:hAnsiTheme="minorHAnsi" w:cstheme="minorBidi"/>
          <w:b w:val="0"/>
          <w:bCs w:val="0"/>
          <w:caps w:val="0"/>
          <w:noProof/>
          <w:sz w:val="22"/>
          <w:szCs w:val="22"/>
        </w:rPr>
      </w:pPr>
      <w:r w:rsidRPr="00F41A27">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F41A27">
        <w:rPr>
          <w:rFonts w:ascii="Times New Roman" w:hAnsi="Times New Roman"/>
        </w:rPr>
        <w:fldChar w:fldCharType="separate"/>
      </w:r>
      <w:hyperlink w:anchor="_Toc482631058" w:history="1">
        <w:r w:rsidR="00457891" w:rsidRPr="00960379">
          <w:rPr>
            <w:rStyle w:val="Hyperlink"/>
            <w:noProof/>
          </w:rPr>
          <w:t>EDITAL DO PREGÃO ELETRÔNICO Nº 041/2017</w:t>
        </w:r>
        <w:r w:rsidR="00457891">
          <w:rPr>
            <w:noProof/>
            <w:webHidden/>
          </w:rPr>
          <w:tab/>
        </w:r>
        <w:r>
          <w:rPr>
            <w:noProof/>
            <w:webHidden/>
          </w:rPr>
          <w:fldChar w:fldCharType="begin"/>
        </w:r>
        <w:r w:rsidR="00457891">
          <w:rPr>
            <w:noProof/>
            <w:webHidden/>
          </w:rPr>
          <w:instrText xml:space="preserve"> PAGEREF _Toc482631058 \h </w:instrText>
        </w:r>
        <w:r>
          <w:rPr>
            <w:noProof/>
            <w:webHidden/>
          </w:rPr>
        </w:r>
        <w:r>
          <w:rPr>
            <w:noProof/>
            <w:webHidden/>
          </w:rPr>
          <w:fldChar w:fldCharType="separate"/>
        </w:r>
        <w:r w:rsidR="0098666C">
          <w:rPr>
            <w:noProof/>
            <w:webHidden/>
          </w:rPr>
          <w:t>3</w:t>
        </w:r>
        <w:r>
          <w:rPr>
            <w:noProof/>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59" w:history="1">
        <w:r w:rsidR="00457891" w:rsidRPr="00960379">
          <w:rPr>
            <w:rStyle w:val="Hyperlink"/>
          </w:rPr>
          <w:t>1</w:t>
        </w:r>
        <w:r w:rsidR="00457891">
          <w:rPr>
            <w:rFonts w:asciiTheme="minorHAnsi" w:eastAsiaTheme="minorEastAsia" w:hAnsiTheme="minorHAnsi" w:cstheme="minorBidi"/>
            <w:smallCaps w:val="0"/>
            <w:sz w:val="22"/>
            <w:szCs w:val="22"/>
          </w:rPr>
          <w:tab/>
        </w:r>
        <w:r w:rsidR="00457891" w:rsidRPr="00960379">
          <w:rPr>
            <w:rStyle w:val="Hyperlink"/>
          </w:rPr>
          <w:t>PREÂMBULO</w:t>
        </w:r>
        <w:r w:rsidR="00457891">
          <w:rPr>
            <w:webHidden/>
          </w:rPr>
          <w:tab/>
        </w:r>
        <w:r>
          <w:rPr>
            <w:webHidden/>
          </w:rPr>
          <w:fldChar w:fldCharType="begin"/>
        </w:r>
        <w:r w:rsidR="00457891">
          <w:rPr>
            <w:webHidden/>
          </w:rPr>
          <w:instrText xml:space="preserve"> PAGEREF _Toc482631059 \h </w:instrText>
        </w:r>
        <w:r>
          <w:rPr>
            <w:webHidden/>
          </w:rPr>
        </w:r>
        <w:r>
          <w:rPr>
            <w:webHidden/>
          </w:rPr>
          <w:fldChar w:fldCharType="separate"/>
        </w:r>
        <w:r w:rsidR="0098666C">
          <w:rPr>
            <w:webHidden/>
          </w:rPr>
          <w:t>3</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60" w:history="1">
        <w:r w:rsidR="00457891" w:rsidRPr="00960379">
          <w:rPr>
            <w:rStyle w:val="Hyperlink"/>
          </w:rPr>
          <w:t>2</w:t>
        </w:r>
        <w:r w:rsidR="00457891">
          <w:rPr>
            <w:rFonts w:asciiTheme="minorHAnsi" w:eastAsiaTheme="minorEastAsia" w:hAnsiTheme="minorHAnsi" w:cstheme="minorBidi"/>
            <w:smallCaps w:val="0"/>
            <w:sz w:val="22"/>
            <w:szCs w:val="22"/>
          </w:rPr>
          <w:tab/>
        </w:r>
        <w:r w:rsidR="00457891" w:rsidRPr="00960379">
          <w:rPr>
            <w:rStyle w:val="Hyperlink"/>
          </w:rPr>
          <w:t>DO OBJETO</w:t>
        </w:r>
        <w:r w:rsidR="00457891">
          <w:rPr>
            <w:webHidden/>
          </w:rPr>
          <w:tab/>
        </w:r>
        <w:r>
          <w:rPr>
            <w:webHidden/>
          </w:rPr>
          <w:fldChar w:fldCharType="begin"/>
        </w:r>
        <w:r w:rsidR="00457891">
          <w:rPr>
            <w:webHidden/>
          </w:rPr>
          <w:instrText xml:space="preserve"> PAGEREF _Toc482631060 \h </w:instrText>
        </w:r>
        <w:r>
          <w:rPr>
            <w:webHidden/>
          </w:rPr>
        </w:r>
        <w:r>
          <w:rPr>
            <w:webHidden/>
          </w:rPr>
          <w:fldChar w:fldCharType="separate"/>
        </w:r>
        <w:r w:rsidR="0098666C">
          <w:rPr>
            <w:webHidden/>
          </w:rPr>
          <w:t>3</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61" w:history="1">
        <w:r w:rsidR="00457891" w:rsidRPr="00960379">
          <w:rPr>
            <w:rStyle w:val="Hyperlink"/>
          </w:rPr>
          <w:t>3</w:t>
        </w:r>
        <w:r w:rsidR="00457891">
          <w:rPr>
            <w:rFonts w:asciiTheme="minorHAnsi" w:eastAsiaTheme="minorEastAsia" w:hAnsiTheme="minorHAnsi" w:cstheme="minorBidi"/>
            <w:smallCaps w:val="0"/>
            <w:sz w:val="22"/>
            <w:szCs w:val="22"/>
          </w:rPr>
          <w:tab/>
        </w:r>
        <w:r w:rsidR="00457891" w:rsidRPr="00960379">
          <w:rPr>
            <w:rStyle w:val="Hyperlink"/>
          </w:rPr>
          <w:t>DAS CONDIÇÕES E REGRAS GERAIS PARA PARTICIPAÇÃO</w:t>
        </w:r>
        <w:r w:rsidR="00457891">
          <w:rPr>
            <w:webHidden/>
          </w:rPr>
          <w:tab/>
        </w:r>
        <w:r>
          <w:rPr>
            <w:webHidden/>
          </w:rPr>
          <w:fldChar w:fldCharType="begin"/>
        </w:r>
        <w:r w:rsidR="00457891">
          <w:rPr>
            <w:webHidden/>
          </w:rPr>
          <w:instrText xml:space="preserve"> PAGEREF _Toc482631061 \h </w:instrText>
        </w:r>
        <w:r>
          <w:rPr>
            <w:webHidden/>
          </w:rPr>
        </w:r>
        <w:r>
          <w:rPr>
            <w:webHidden/>
          </w:rPr>
          <w:fldChar w:fldCharType="separate"/>
        </w:r>
        <w:r w:rsidR="0098666C">
          <w:rPr>
            <w:webHidden/>
          </w:rPr>
          <w:t>3</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62" w:history="1">
        <w:r w:rsidR="00457891" w:rsidRPr="00960379">
          <w:rPr>
            <w:rStyle w:val="Hyperlink"/>
          </w:rPr>
          <w:t>4</w:t>
        </w:r>
        <w:r w:rsidR="00457891">
          <w:rPr>
            <w:rFonts w:asciiTheme="minorHAnsi" w:eastAsiaTheme="minorEastAsia" w:hAnsiTheme="minorHAnsi" w:cstheme="minorBidi"/>
            <w:smallCaps w:val="0"/>
            <w:sz w:val="22"/>
            <w:szCs w:val="22"/>
          </w:rPr>
          <w:tab/>
        </w:r>
        <w:r w:rsidR="00457891" w:rsidRPr="00960379">
          <w:rPr>
            <w:rStyle w:val="Hyperlink"/>
          </w:rPr>
          <w:t>DA PARTICIPAÇÃO DE MICROEMPRESA E EMPRESA DE PEQUENO PORTE</w:t>
        </w:r>
        <w:r w:rsidR="00457891">
          <w:rPr>
            <w:webHidden/>
          </w:rPr>
          <w:tab/>
        </w:r>
        <w:r>
          <w:rPr>
            <w:webHidden/>
          </w:rPr>
          <w:fldChar w:fldCharType="begin"/>
        </w:r>
        <w:r w:rsidR="00457891">
          <w:rPr>
            <w:webHidden/>
          </w:rPr>
          <w:instrText xml:space="preserve"> PAGEREF _Toc482631062 \h </w:instrText>
        </w:r>
        <w:r>
          <w:rPr>
            <w:webHidden/>
          </w:rPr>
        </w:r>
        <w:r>
          <w:rPr>
            <w:webHidden/>
          </w:rPr>
          <w:fldChar w:fldCharType="separate"/>
        </w:r>
        <w:r w:rsidR="0098666C">
          <w:rPr>
            <w:webHidden/>
          </w:rPr>
          <w:t>6</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63" w:history="1">
        <w:r w:rsidR="00457891" w:rsidRPr="00960379">
          <w:rPr>
            <w:rStyle w:val="Hyperlink"/>
          </w:rPr>
          <w:t>5</w:t>
        </w:r>
        <w:r w:rsidR="00457891">
          <w:rPr>
            <w:rFonts w:asciiTheme="minorHAnsi" w:eastAsiaTheme="minorEastAsia" w:hAnsiTheme="minorHAnsi" w:cstheme="minorBidi"/>
            <w:smallCaps w:val="0"/>
            <w:sz w:val="22"/>
            <w:szCs w:val="22"/>
          </w:rPr>
          <w:tab/>
        </w:r>
        <w:r w:rsidR="00457891" w:rsidRPr="00960379">
          <w:rPr>
            <w:rStyle w:val="Hyperlink"/>
          </w:rPr>
          <w:t>DA SOLICITAÇÃO DE ESCLARECIMENTO E IMPUGNAÇÃO</w:t>
        </w:r>
        <w:r w:rsidR="00457891">
          <w:rPr>
            <w:webHidden/>
          </w:rPr>
          <w:tab/>
        </w:r>
        <w:r>
          <w:rPr>
            <w:webHidden/>
          </w:rPr>
          <w:fldChar w:fldCharType="begin"/>
        </w:r>
        <w:r w:rsidR="00457891">
          <w:rPr>
            <w:webHidden/>
          </w:rPr>
          <w:instrText xml:space="preserve"> PAGEREF _Toc482631063 \h </w:instrText>
        </w:r>
        <w:r>
          <w:rPr>
            <w:webHidden/>
          </w:rPr>
        </w:r>
        <w:r>
          <w:rPr>
            <w:webHidden/>
          </w:rPr>
          <w:fldChar w:fldCharType="separate"/>
        </w:r>
        <w:r w:rsidR="0098666C">
          <w:rPr>
            <w:webHidden/>
          </w:rPr>
          <w:t>7</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64" w:history="1">
        <w:r w:rsidR="00457891" w:rsidRPr="00960379">
          <w:rPr>
            <w:rStyle w:val="Hyperlink"/>
          </w:rPr>
          <w:t>6</w:t>
        </w:r>
        <w:r w:rsidR="00457891">
          <w:rPr>
            <w:rFonts w:asciiTheme="minorHAnsi" w:eastAsiaTheme="minorEastAsia" w:hAnsiTheme="minorHAnsi" w:cstheme="minorBidi"/>
            <w:smallCaps w:val="0"/>
            <w:sz w:val="22"/>
            <w:szCs w:val="22"/>
          </w:rPr>
          <w:tab/>
        </w:r>
        <w:r w:rsidR="00457891" w:rsidRPr="00960379">
          <w:rPr>
            <w:rStyle w:val="Hyperlink"/>
          </w:rPr>
          <w:t>DO CADASTRAMENTO DA PROPOSTA ELETRÔNICA DE PREÇOS</w:t>
        </w:r>
        <w:r w:rsidR="00457891">
          <w:rPr>
            <w:webHidden/>
          </w:rPr>
          <w:tab/>
        </w:r>
        <w:r>
          <w:rPr>
            <w:webHidden/>
          </w:rPr>
          <w:fldChar w:fldCharType="begin"/>
        </w:r>
        <w:r w:rsidR="00457891">
          <w:rPr>
            <w:webHidden/>
          </w:rPr>
          <w:instrText xml:space="preserve"> PAGEREF _Toc482631064 \h </w:instrText>
        </w:r>
        <w:r>
          <w:rPr>
            <w:webHidden/>
          </w:rPr>
        </w:r>
        <w:r>
          <w:rPr>
            <w:webHidden/>
          </w:rPr>
          <w:fldChar w:fldCharType="separate"/>
        </w:r>
        <w:r w:rsidR="0098666C">
          <w:rPr>
            <w:webHidden/>
          </w:rPr>
          <w:t>8</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65" w:history="1">
        <w:r w:rsidR="00457891" w:rsidRPr="00960379">
          <w:rPr>
            <w:rStyle w:val="Hyperlink"/>
          </w:rPr>
          <w:t>7</w:t>
        </w:r>
        <w:r w:rsidR="00457891">
          <w:rPr>
            <w:rFonts w:asciiTheme="minorHAnsi" w:eastAsiaTheme="minorEastAsia" w:hAnsiTheme="minorHAnsi" w:cstheme="minorBidi"/>
            <w:smallCaps w:val="0"/>
            <w:sz w:val="22"/>
            <w:szCs w:val="22"/>
          </w:rPr>
          <w:tab/>
        </w:r>
        <w:r w:rsidR="00457891" w:rsidRPr="00960379">
          <w:rPr>
            <w:rStyle w:val="Hyperlink"/>
          </w:rPr>
          <w:t>DA ABERTURA DA SESSÃO, ACOLHIMENTO DAS PROPOSTAS E LANCES</w:t>
        </w:r>
        <w:r w:rsidR="00457891">
          <w:rPr>
            <w:webHidden/>
          </w:rPr>
          <w:tab/>
        </w:r>
        <w:r>
          <w:rPr>
            <w:webHidden/>
          </w:rPr>
          <w:fldChar w:fldCharType="begin"/>
        </w:r>
        <w:r w:rsidR="00457891">
          <w:rPr>
            <w:webHidden/>
          </w:rPr>
          <w:instrText xml:space="preserve"> PAGEREF _Toc482631065 \h </w:instrText>
        </w:r>
        <w:r>
          <w:rPr>
            <w:webHidden/>
          </w:rPr>
        </w:r>
        <w:r>
          <w:rPr>
            <w:webHidden/>
          </w:rPr>
          <w:fldChar w:fldCharType="separate"/>
        </w:r>
        <w:r w:rsidR="0098666C">
          <w:rPr>
            <w:webHidden/>
          </w:rPr>
          <w:t>9</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66" w:history="1">
        <w:r w:rsidR="00457891" w:rsidRPr="00960379">
          <w:rPr>
            <w:rStyle w:val="Hyperlink"/>
          </w:rPr>
          <w:t>8</w:t>
        </w:r>
        <w:r w:rsidR="00457891">
          <w:rPr>
            <w:rFonts w:asciiTheme="minorHAnsi" w:eastAsiaTheme="minorEastAsia" w:hAnsiTheme="minorHAnsi" w:cstheme="minorBidi"/>
            <w:smallCaps w:val="0"/>
            <w:sz w:val="22"/>
            <w:szCs w:val="22"/>
          </w:rPr>
          <w:tab/>
        </w:r>
        <w:r w:rsidR="00457891" w:rsidRPr="00960379">
          <w:rPr>
            <w:rStyle w:val="Hyperlink"/>
          </w:rPr>
          <w:t>DO ENVIO DE DOCUMENTAÇÃO POR E-MAIL</w:t>
        </w:r>
        <w:r w:rsidR="00457891">
          <w:rPr>
            <w:webHidden/>
          </w:rPr>
          <w:tab/>
        </w:r>
        <w:r>
          <w:rPr>
            <w:webHidden/>
          </w:rPr>
          <w:fldChar w:fldCharType="begin"/>
        </w:r>
        <w:r w:rsidR="00457891">
          <w:rPr>
            <w:webHidden/>
          </w:rPr>
          <w:instrText xml:space="preserve"> PAGEREF _Toc482631066 \h </w:instrText>
        </w:r>
        <w:r>
          <w:rPr>
            <w:webHidden/>
          </w:rPr>
        </w:r>
        <w:r>
          <w:rPr>
            <w:webHidden/>
          </w:rPr>
          <w:fldChar w:fldCharType="separate"/>
        </w:r>
        <w:r w:rsidR="0098666C">
          <w:rPr>
            <w:webHidden/>
          </w:rPr>
          <w:t>11</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67" w:history="1">
        <w:r w:rsidR="00457891" w:rsidRPr="00960379">
          <w:rPr>
            <w:rStyle w:val="Hyperlink"/>
          </w:rPr>
          <w:t>9</w:t>
        </w:r>
        <w:r w:rsidR="00457891">
          <w:rPr>
            <w:rFonts w:asciiTheme="minorHAnsi" w:eastAsiaTheme="minorEastAsia" w:hAnsiTheme="minorHAnsi" w:cstheme="minorBidi"/>
            <w:smallCaps w:val="0"/>
            <w:sz w:val="22"/>
            <w:szCs w:val="22"/>
          </w:rPr>
          <w:tab/>
        </w:r>
        <w:r w:rsidR="00457891" w:rsidRPr="00960379">
          <w:rPr>
            <w:rStyle w:val="Hyperlink"/>
          </w:rPr>
          <w:t>DO ENVIO DA PROPOSTA DE PREÇO E HABILITAÇÕES IMPRESSOS/EM MEIO FÍSICO</w:t>
        </w:r>
        <w:r w:rsidR="00457891">
          <w:rPr>
            <w:webHidden/>
          </w:rPr>
          <w:tab/>
        </w:r>
        <w:r>
          <w:rPr>
            <w:webHidden/>
          </w:rPr>
          <w:fldChar w:fldCharType="begin"/>
        </w:r>
        <w:r w:rsidR="00457891">
          <w:rPr>
            <w:webHidden/>
          </w:rPr>
          <w:instrText xml:space="preserve"> PAGEREF _Toc482631067 \h </w:instrText>
        </w:r>
        <w:r>
          <w:rPr>
            <w:webHidden/>
          </w:rPr>
        </w:r>
        <w:r>
          <w:rPr>
            <w:webHidden/>
          </w:rPr>
          <w:fldChar w:fldCharType="separate"/>
        </w:r>
        <w:r w:rsidR="0098666C">
          <w:rPr>
            <w:webHidden/>
          </w:rPr>
          <w:t>12</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68" w:history="1">
        <w:r w:rsidR="00457891" w:rsidRPr="00960379">
          <w:rPr>
            <w:rStyle w:val="Hyperlink"/>
          </w:rPr>
          <w:t>10</w:t>
        </w:r>
        <w:r w:rsidR="00457891">
          <w:rPr>
            <w:rFonts w:asciiTheme="minorHAnsi" w:eastAsiaTheme="minorEastAsia" w:hAnsiTheme="minorHAnsi" w:cstheme="minorBidi"/>
            <w:smallCaps w:val="0"/>
            <w:sz w:val="22"/>
            <w:szCs w:val="22"/>
          </w:rPr>
          <w:tab/>
        </w:r>
        <w:r w:rsidR="00457891" w:rsidRPr="00960379">
          <w:rPr>
            <w:rStyle w:val="Hyperlink"/>
          </w:rPr>
          <w:t>DAS EXIGÊNCIAS PROPOSTA DE PREÇO ESCRITA</w:t>
        </w:r>
        <w:r w:rsidR="00457891">
          <w:rPr>
            <w:webHidden/>
          </w:rPr>
          <w:tab/>
        </w:r>
        <w:r>
          <w:rPr>
            <w:webHidden/>
          </w:rPr>
          <w:fldChar w:fldCharType="begin"/>
        </w:r>
        <w:r w:rsidR="00457891">
          <w:rPr>
            <w:webHidden/>
          </w:rPr>
          <w:instrText xml:space="preserve"> PAGEREF _Toc482631068 \h </w:instrText>
        </w:r>
        <w:r>
          <w:rPr>
            <w:webHidden/>
          </w:rPr>
        </w:r>
        <w:r>
          <w:rPr>
            <w:webHidden/>
          </w:rPr>
          <w:fldChar w:fldCharType="separate"/>
        </w:r>
        <w:r w:rsidR="0098666C">
          <w:rPr>
            <w:webHidden/>
          </w:rPr>
          <w:t>13</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69" w:history="1">
        <w:r w:rsidR="00457891" w:rsidRPr="00960379">
          <w:rPr>
            <w:rStyle w:val="Hyperlink"/>
          </w:rPr>
          <w:t>11</w:t>
        </w:r>
        <w:r w:rsidR="00457891">
          <w:rPr>
            <w:rFonts w:asciiTheme="minorHAnsi" w:eastAsiaTheme="minorEastAsia" w:hAnsiTheme="minorHAnsi" w:cstheme="minorBidi"/>
            <w:smallCaps w:val="0"/>
            <w:sz w:val="22"/>
            <w:szCs w:val="22"/>
          </w:rPr>
          <w:tab/>
        </w:r>
        <w:r w:rsidR="00457891" w:rsidRPr="00960379">
          <w:rPr>
            <w:rStyle w:val="Hyperlink"/>
          </w:rPr>
          <w:t>DOS DOCUMENTOS DE HABILITAÇÃO</w:t>
        </w:r>
        <w:r w:rsidR="00457891">
          <w:rPr>
            <w:webHidden/>
          </w:rPr>
          <w:tab/>
        </w:r>
        <w:r>
          <w:rPr>
            <w:webHidden/>
          </w:rPr>
          <w:fldChar w:fldCharType="begin"/>
        </w:r>
        <w:r w:rsidR="00457891">
          <w:rPr>
            <w:webHidden/>
          </w:rPr>
          <w:instrText xml:space="preserve"> PAGEREF _Toc482631069 \h </w:instrText>
        </w:r>
        <w:r>
          <w:rPr>
            <w:webHidden/>
          </w:rPr>
        </w:r>
        <w:r>
          <w:rPr>
            <w:webHidden/>
          </w:rPr>
          <w:fldChar w:fldCharType="separate"/>
        </w:r>
        <w:r w:rsidR="0098666C">
          <w:rPr>
            <w:webHidden/>
          </w:rPr>
          <w:t>14</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70" w:history="1">
        <w:r w:rsidR="00457891" w:rsidRPr="00960379">
          <w:rPr>
            <w:rStyle w:val="Hyperlink"/>
          </w:rPr>
          <w:t>12</w:t>
        </w:r>
        <w:r w:rsidR="00457891">
          <w:rPr>
            <w:rFonts w:asciiTheme="minorHAnsi" w:eastAsiaTheme="minorEastAsia" w:hAnsiTheme="minorHAnsi" w:cstheme="minorBidi"/>
            <w:smallCaps w:val="0"/>
            <w:sz w:val="22"/>
            <w:szCs w:val="22"/>
          </w:rPr>
          <w:tab/>
        </w:r>
        <w:r w:rsidR="00457891" w:rsidRPr="00960379">
          <w:rPr>
            <w:rStyle w:val="Hyperlink"/>
          </w:rPr>
          <w:t>DA CLASSIFICAÇÃO E HABILITAÇÃO</w:t>
        </w:r>
        <w:r w:rsidR="00457891">
          <w:rPr>
            <w:webHidden/>
          </w:rPr>
          <w:tab/>
        </w:r>
        <w:r>
          <w:rPr>
            <w:webHidden/>
          </w:rPr>
          <w:fldChar w:fldCharType="begin"/>
        </w:r>
        <w:r w:rsidR="00457891">
          <w:rPr>
            <w:webHidden/>
          </w:rPr>
          <w:instrText xml:space="preserve"> PAGEREF _Toc482631070 \h </w:instrText>
        </w:r>
        <w:r>
          <w:rPr>
            <w:webHidden/>
          </w:rPr>
        </w:r>
        <w:r>
          <w:rPr>
            <w:webHidden/>
          </w:rPr>
          <w:fldChar w:fldCharType="separate"/>
        </w:r>
        <w:r w:rsidR="0098666C">
          <w:rPr>
            <w:webHidden/>
          </w:rPr>
          <w:t>19</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71" w:history="1">
        <w:r w:rsidR="00457891" w:rsidRPr="00960379">
          <w:rPr>
            <w:rStyle w:val="Hyperlink"/>
          </w:rPr>
          <w:t>13</w:t>
        </w:r>
        <w:r w:rsidR="00457891">
          <w:rPr>
            <w:rFonts w:asciiTheme="minorHAnsi" w:eastAsiaTheme="minorEastAsia" w:hAnsiTheme="minorHAnsi" w:cstheme="minorBidi"/>
            <w:smallCaps w:val="0"/>
            <w:sz w:val="22"/>
            <w:szCs w:val="22"/>
          </w:rPr>
          <w:tab/>
        </w:r>
        <w:r w:rsidR="00457891" w:rsidRPr="00960379">
          <w:rPr>
            <w:rStyle w:val="Hyperlink"/>
          </w:rPr>
          <w:t>dos recursos</w:t>
        </w:r>
        <w:r w:rsidR="00457891">
          <w:rPr>
            <w:webHidden/>
          </w:rPr>
          <w:tab/>
        </w:r>
        <w:r>
          <w:rPr>
            <w:webHidden/>
          </w:rPr>
          <w:fldChar w:fldCharType="begin"/>
        </w:r>
        <w:r w:rsidR="00457891">
          <w:rPr>
            <w:webHidden/>
          </w:rPr>
          <w:instrText xml:space="preserve"> PAGEREF _Toc482631071 \h </w:instrText>
        </w:r>
        <w:r>
          <w:rPr>
            <w:webHidden/>
          </w:rPr>
        </w:r>
        <w:r>
          <w:rPr>
            <w:webHidden/>
          </w:rPr>
          <w:fldChar w:fldCharType="separate"/>
        </w:r>
        <w:r w:rsidR="0098666C">
          <w:rPr>
            <w:webHidden/>
          </w:rPr>
          <w:t>19</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72" w:history="1">
        <w:r w:rsidR="00457891" w:rsidRPr="00960379">
          <w:rPr>
            <w:rStyle w:val="Hyperlink"/>
          </w:rPr>
          <w:t>14</w:t>
        </w:r>
        <w:r w:rsidR="00457891">
          <w:rPr>
            <w:rFonts w:asciiTheme="minorHAnsi" w:eastAsiaTheme="minorEastAsia" w:hAnsiTheme="minorHAnsi" w:cstheme="minorBidi"/>
            <w:smallCaps w:val="0"/>
            <w:sz w:val="22"/>
            <w:szCs w:val="22"/>
          </w:rPr>
          <w:tab/>
        </w:r>
        <w:r w:rsidR="00457891" w:rsidRPr="00960379">
          <w:rPr>
            <w:rStyle w:val="Hyperlink"/>
          </w:rPr>
          <w:t>DA ADJUDICAÇÃO E HOMOLOGAÇÃO</w:t>
        </w:r>
        <w:r w:rsidR="00457891">
          <w:rPr>
            <w:webHidden/>
          </w:rPr>
          <w:tab/>
        </w:r>
        <w:r>
          <w:rPr>
            <w:webHidden/>
          </w:rPr>
          <w:fldChar w:fldCharType="begin"/>
        </w:r>
        <w:r w:rsidR="00457891">
          <w:rPr>
            <w:webHidden/>
          </w:rPr>
          <w:instrText xml:space="preserve"> PAGEREF _Toc482631072 \h </w:instrText>
        </w:r>
        <w:r>
          <w:rPr>
            <w:webHidden/>
          </w:rPr>
        </w:r>
        <w:r>
          <w:rPr>
            <w:webHidden/>
          </w:rPr>
          <w:fldChar w:fldCharType="separate"/>
        </w:r>
        <w:r w:rsidR="0098666C">
          <w:rPr>
            <w:webHidden/>
          </w:rPr>
          <w:t>20</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73" w:history="1">
        <w:r w:rsidR="00457891" w:rsidRPr="00960379">
          <w:rPr>
            <w:rStyle w:val="Hyperlink"/>
          </w:rPr>
          <w:t>15</w:t>
        </w:r>
        <w:r w:rsidR="00457891">
          <w:rPr>
            <w:rFonts w:asciiTheme="minorHAnsi" w:eastAsiaTheme="minorEastAsia" w:hAnsiTheme="minorHAnsi" w:cstheme="minorBidi"/>
            <w:smallCaps w:val="0"/>
            <w:sz w:val="22"/>
            <w:szCs w:val="22"/>
          </w:rPr>
          <w:tab/>
        </w:r>
        <w:r w:rsidR="00457891" w:rsidRPr="00960379">
          <w:rPr>
            <w:rStyle w:val="Hyperlink"/>
          </w:rPr>
          <w:t>DA DOTAÇÃO ORÇAMENTÁRIA</w:t>
        </w:r>
        <w:r w:rsidR="00457891">
          <w:rPr>
            <w:webHidden/>
          </w:rPr>
          <w:tab/>
        </w:r>
        <w:r>
          <w:rPr>
            <w:webHidden/>
          </w:rPr>
          <w:fldChar w:fldCharType="begin"/>
        </w:r>
        <w:r w:rsidR="00457891">
          <w:rPr>
            <w:webHidden/>
          </w:rPr>
          <w:instrText xml:space="preserve"> PAGEREF _Toc482631073 \h </w:instrText>
        </w:r>
        <w:r>
          <w:rPr>
            <w:webHidden/>
          </w:rPr>
        </w:r>
        <w:r>
          <w:rPr>
            <w:webHidden/>
          </w:rPr>
          <w:fldChar w:fldCharType="separate"/>
        </w:r>
        <w:r w:rsidR="0098666C">
          <w:rPr>
            <w:webHidden/>
          </w:rPr>
          <w:t>20</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74" w:history="1">
        <w:r w:rsidR="00457891" w:rsidRPr="00960379">
          <w:rPr>
            <w:rStyle w:val="Hyperlink"/>
          </w:rPr>
          <w:t>16</w:t>
        </w:r>
        <w:r w:rsidR="00457891">
          <w:rPr>
            <w:rFonts w:asciiTheme="minorHAnsi" w:eastAsiaTheme="minorEastAsia" w:hAnsiTheme="minorHAnsi" w:cstheme="minorBidi"/>
            <w:smallCaps w:val="0"/>
            <w:sz w:val="22"/>
            <w:szCs w:val="22"/>
          </w:rPr>
          <w:tab/>
        </w:r>
        <w:r w:rsidR="00457891" w:rsidRPr="00960379">
          <w:rPr>
            <w:rStyle w:val="Hyperlink"/>
          </w:rPr>
          <w:t>DA CONTRATAÇÃO E OBRIGAÇÕES CONTRATUAIS</w:t>
        </w:r>
        <w:r w:rsidR="00457891">
          <w:rPr>
            <w:webHidden/>
          </w:rPr>
          <w:tab/>
        </w:r>
        <w:r>
          <w:rPr>
            <w:webHidden/>
          </w:rPr>
          <w:fldChar w:fldCharType="begin"/>
        </w:r>
        <w:r w:rsidR="00457891">
          <w:rPr>
            <w:webHidden/>
          </w:rPr>
          <w:instrText xml:space="preserve"> PAGEREF _Toc482631074 \h </w:instrText>
        </w:r>
        <w:r>
          <w:rPr>
            <w:webHidden/>
          </w:rPr>
        </w:r>
        <w:r>
          <w:rPr>
            <w:webHidden/>
          </w:rPr>
          <w:fldChar w:fldCharType="separate"/>
        </w:r>
        <w:r w:rsidR="0098666C">
          <w:rPr>
            <w:webHidden/>
          </w:rPr>
          <w:t>21</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75" w:history="1">
        <w:r w:rsidR="00457891" w:rsidRPr="00960379">
          <w:rPr>
            <w:rStyle w:val="Hyperlink"/>
          </w:rPr>
          <w:t>17</w:t>
        </w:r>
        <w:r w:rsidR="00457891">
          <w:rPr>
            <w:rFonts w:asciiTheme="minorHAnsi" w:eastAsiaTheme="minorEastAsia" w:hAnsiTheme="minorHAnsi" w:cstheme="minorBidi"/>
            <w:smallCaps w:val="0"/>
            <w:sz w:val="22"/>
            <w:szCs w:val="22"/>
          </w:rPr>
          <w:tab/>
        </w:r>
        <w:r w:rsidR="00457891" w:rsidRPr="00960379">
          <w:rPr>
            <w:rStyle w:val="Hyperlink"/>
          </w:rPr>
          <w:t>DA GARANTIA CONTRATUAL</w:t>
        </w:r>
        <w:r w:rsidR="00457891">
          <w:rPr>
            <w:webHidden/>
          </w:rPr>
          <w:tab/>
        </w:r>
        <w:r>
          <w:rPr>
            <w:webHidden/>
          </w:rPr>
          <w:fldChar w:fldCharType="begin"/>
        </w:r>
        <w:r w:rsidR="00457891">
          <w:rPr>
            <w:webHidden/>
          </w:rPr>
          <w:instrText xml:space="preserve"> PAGEREF _Toc482631075 \h </w:instrText>
        </w:r>
        <w:r>
          <w:rPr>
            <w:webHidden/>
          </w:rPr>
        </w:r>
        <w:r>
          <w:rPr>
            <w:webHidden/>
          </w:rPr>
          <w:fldChar w:fldCharType="separate"/>
        </w:r>
        <w:r w:rsidR="0098666C">
          <w:rPr>
            <w:webHidden/>
          </w:rPr>
          <w:t>21</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76" w:history="1">
        <w:r w:rsidR="00457891" w:rsidRPr="00960379">
          <w:rPr>
            <w:rStyle w:val="Hyperlink"/>
          </w:rPr>
          <w:t>18</w:t>
        </w:r>
        <w:r w:rsidR="00457891">
          <w:rPr>
            <w:rFonts w:asciiTheme="minorHAnsi" w:eastAsiaTheme="minorEastAsia" w:hAnsiTheme="minorHAnsi" w:cstheme="minorBidi"/>
            <w:smallCaps w:val="0"/>
            <w:sz w:val="22"/>
            <w:szCs w:val="22"/>
          </w:rPr>
          <w:tab/>
        </w:r>
        <w:r w:rsidR="00457891" w:rsidRPr="00960379">
          <w:rPr>
            <w:rStyle w:val="Hyperlink"/>
          </w:rPr>
          <w:t>DAS SANÇÕES ADMINISTRATIVAS</w:t>
        </w:r>
        <w:r w:rsidR="00457891">
          <w:rPr>
            <w:webHidden/>
          </w:rPr>
          <w:tab/>
        </w:r>
        <w:r>
          <w:rPr>
            <w:webHidden/>
          </w:rPr>
          <w:fldChar w:fldCharType="begin"/>
        </w:r>
        <w:r w:rsidR="00457891">
          <w:rPr>
            <w:webHidden/>
          </w:rPr>
          <w:instrText xml:space="preserve"> PAGEREF _Toc482631076 \h </w:instrText>
        </w:r>
        <w:r>
          <w:rPr>
            <w:webHidden/>
          </w:rPr>
        </w:r>
        <w:r>
          <w:rPr>
            <w:webHidden/>
          </w:rPr>
          <w:fldChar w:fldCharType="separate"/>
        </w:r>
        <w:r w:rsidR="0098666C">
          <w:rPr>
            <w:webHidden/>
          </w:rPr>
          <w:t>22</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77" w:history="1">
        <w:r w:rsidR="00457891" w:rsidRPr="00960379">
          <w:rPr>
            <w:rStyle w:val="Hyperlink"/>
          </w:rPr>
          <w:t>19</w:t>
        </w:r>
        <w:r w:rsidR="00457891">
          <w:rPr>
            <w:rFonts w:asciiTheme="minorHAnsi" w:eastAsiaTheme="minorEastAsia" w:hAnsiTheme="minorHAnsi" w:cstheme="minorBidi"/>
            <w:smallCaps w:val="0"/>
            <w:sz w:val="22"/>
            <w:szCs w:val="22"/>
          </w:rPr>
          <w:tab/>
        </w:r>
        <w:r w:rsidR="00457891" w:rsidRPr="00960379">
          <w:rPr>
            <w:rStyle w:val="Hyperlink"/>
          </w:rPr>
          <w:t>DAS DISPOSIÇÕES GERAIS</w:t>
        </w:r>
        <w:r w:rsidR="00457891">
          <w:rPr>
            <w:webHidden/>
          </w:rPr>
          <w:tab/>
        </w:r>
        <w:r>
          <w:rPr>
            <w:webHidden/>
          </w:rPr>
          <w:fldChar w:fldCharType="begin"/>
        </w:r>
        <w:r w:rsidR="00457891">
          <w:rPr>
            <w:webHidden/>
          </w:rPr>
          <w:instrText xml:space="preserve"> PAGEREF _Toc482631077 \h </w:instrText>
        </w:r>
        <w:r>
          <w:rPr>
            <w:webHidden/>
          </w:rPr>
        </w:r>
        <w:r>
          <w:rPr>
            <w:webHidden/>
          </w:rPr>
          <w:fldChar w:fldCharType="separate"/>
        </w:r>
        <w:r w:rsidR="0098666C">
          <w:rPr>
            <w:webHidden/>
          </w:rPr>
          <w:t>23</w:t>
        </w:r>
        <w:r>
          <w:rPr>
            <w:webHidden/>
          </w:rPr>
          <w:fldChar w:fldCharType="end"/>
        </w:r>
      </w:hyperlink>
    </w:p>
    <w:p w:rsidR="00457891" w:rsidRDefault="00F41A27">
      <w:pPr>
        <w:pStyle w:val="Sumrio1"/>
        <w:rPr>
          <w:rFonts w:asciiTheme="minorHAnsi" w:eastAsiaTheme="minorEastAsia" w:hAnsiTheme="minorHAnsi" w:cstheme="minorBidi"/>
          <w:b w:val="0"/>
          <w:bCs w:val="0"/>
          <w:caps w:val="0"/>
          <w:noProof/>
          <w:sz w:val="22"/>
          <w:szCs w:val="22"/>
        </w:rPr>
      </w:pPr>
      <w:hyperlink w:anchor="_Toc482631078" w:history="1">
        <w:r w:rsidR="00457891" w:rsidRPr="00960379">
          <w:rPr>
            <w:rStyle w:val="Hyperlink"/>
            <w:noProof/>
          </w:rPr>
          <w:t>ANEXOS</w:t>
        </w:r>
        <w:r w:rsidR="00457891">
          <w:rPr>
            <w:noProof/>
            <w:webHidden/>
          </w:rPr>
          <w:tab/>
        </w:r>
        <w:r>
          <w:rPr>
            <w:noProof/>
            <w:webHidden/>
          </w:rPr>
          <w:fldChar w:fldCharType="begin"/>
        </w:r>
        <w:r w:rsidR="00457891">
          <w:rPr>
            <w:noProof/>
            <w:webHidden/>
          </w:rPr>
          <w:instrText xml:space="preserve"> PAGEREF _Toc482631078 \h </w:instrText>
        </w:r>
        <w:r>
          <w:rPr>
            <w:noProof/>
            <w:webHidden/>
          </w:rPr>
        </w:r>
        <w:r>
          <w:rPr>
            <w:noProof/>
            <w:webHidden/>
          </w:rPr>
          <w:fldChar w:fldCharType="separate"/>
        </w:r>
        <w:r w:rsidR="0098666C">
          <w:rPr>
            <w:noProof/>
            <w:webHidden/>
          </w:rPr>
          <w:t>26</w:t>
        </w:r>
        <w:r>
          <w:rPr>
            <w:noProof/>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79" w:history="1">
        <w:r w:rsidR="00457891" w:rsidRPr="00960379">
          <w:rPr>
            <w:rStyle w:val="Hyperlink"/>
            <w:rFonts w:eastAsia="Calibri"/>
          </w:rPr>
          <w:t>ANEXO I - ESPECIFICAÇÕES TÉCNICAS PE 041/2017</w:t>
        </w:r>
        <w:r w:rsidR="00457891">
          <w:rPr>
            <w:webHidden/>
          </w:rPr>
          <w:tab/>
        </w:r>
        <w:r>
          <w:rPr>
            <w:webHidden/>
          </w:rPr>
          <w:fldChar w:fldCharType="begin"/>
        </w:r>
        <w:r w:rsidR="00457891">
          <w:rPr>
            <w:webHidden/>
          </w:rPr>
          <w:instrText xml:space="preserve"> PAGEREF _Toc482631079 \h </w:instrText>
        </w:r>
        <w:r>
          <w:rPr>
            <w:webHidden/>
          </w:rPr>
        </w:r>
        <w:r>
          <w:rPr>
            <w:webHidden/>
          </w:rPr>
          <w:fldChar w:fldCharType="separate"/>
        </w:r>
        <w:r w:rsidR="0098666C">
          <w:rPr>
            <w:webHidden/>
          </w:rPr>
          <w:t>26</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80" w:history="1">
        <w:r w:rsidR="00457891" w:rsidRPr="00960379">
          <w:rPr>
            <w:rStyle w:val="Hyperlink"/>
            <w:rFonts w:eastAsia="Calibri"/>
          </w:rPr>
          <w:t xml:space="preserve">ANEXO II - </w:t>
        </w:r>
        <w:r w:rsidR="00457891" w:rsidRPr="00960379">
          <w:rPr>
            <w:rStyle w:val="Hyperlink"/>
          </w:rPr>
          <w:t>SÍNTESE DO TERMO DE REFERÊNCIA</w:t>
        </w:r>
        <w:r w:rsidR="00457891">
          <w:rPr>
            <w:webHidden/>
          </w:rPr>
          <w:tab/>
        </w:r>
        <w:r>
          <w:rPr>
            <w:webHidden/>
          </w:rPr>
          <w:fldChar w:fldCharType="begin"/>
        </w:r>
        <w:r w:rsidR="00457891">
          <w:rPr>
            <w:webHidden/>
          </w:rPr>
          <w:instrText xml:space="preserve"> PAGEREF _Toc482631080 \h </w:instrText>
        </w:r>
        <w:r>
          <w:rPr>
            <w:webHidden/>
          </w:rPr>
        </w:r>
        <w:r>
          <w:rPr>
            <w:webHidden/>
          </w:rPr>
          <w:fldChar w:fldCharType="separate"/>
        </w:r>
        <w:r w:rsidR="0098666C">
          <w:rPr>
            <w:webHidden/>
          </w:rPr>
          <w:t>30</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81" w:history="1">
        <w:r w:rsidR="00457891" w:rsidRPr="00960379">
          <w:rPr>
            <w:rStyle w:val="Hyperlink"/>
          </w:rPr>
          <w:t>ANEXO III - MODELO DE PROPOSTA DE PREÇOS ESCRITA</w:t>
        </w:r>
        <w:r w:rsidR="00457891">
          <w:rPr>
            <w:webHidden/>
          </w:rPr>
          <w:tab/>
        </w:r>
        <w:r>
          <w:rPr>
            <w:webHidden/>
          </w:rPr>
          <w:fldChar w:fldCharType="begin"/>
        </w:r>
        <w:r w:rsidR="00457891">
          <w:rPr>
            <w:webHidden/>
          </w:rPr>
          <w:instrText xml:space="preserve"> PAGEREF _Toc482631081 \h </w:instrText>
        </w:r>
        <w:r>
          <w:rPr>
            <w:webHidden/>
          </w:rPr>
        </w:r>
        <w:r>
          <w:rPr>
            <w:webHidden/>
          </w:rPr>
          <w:fldChar w:fldCharType="separate"/>
        </w:r>
        <w:r w:rsidR="0098666C">
          <w:rPr>
            <w:webHidden/>
          </w:rPr>
          <w:t>32</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82" w:history="1">
        <w:r w:rsidR="00457891" w:rsidRPr="00960379">
          <w:rPr>
            <w:rStyle w:val="Hyperlink"/>
          </w:rPr>
          <w:t>ANEXO IV - MODELO DE ATESTADO DE CAPACIDADE TÉCNICA</w:t>
        </w:r>
        <w:r w:rsidR="00457891">
          <w:rPr>
            <w:webHidden/>
          </w:rPr>
          <w:tab/>
        </w:r>
        <w:r>
          <w:rPr>
            <w:webHidden/>
          </w:rPr>
          <w:fldChar w:fldCharType="begin"/>
        </w:r>
        <w:r w:rsidR="00457891">
          <w:rPr>
            <w:webHidden/>
          </w:rPr>
          <w:instrText xml:space="preserve"> PAGEREF _Toc482631082 \h </w:instrText>
        </w:r>
        <w:r>
          <w:rPr>
            <w:webHidden/>
          </w:rPr>
        </w:r>
        <w:r>
          <w:rPr>
            <w:webHidden/>
          </w:rPr>
          <w:fldChar w:fldCharType="separate"/>
        </w:r>
        <w:r w:rsidR="0098666C">
          <w:rPr>
            <w:webHidden/>
          </w:rPr>
          <w:t>33</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83" w:history="1">
        <w:r w:rsidR="00457891" w:rsidRPr="00960379">
          <w:rPr>
            <w:rStyle w:val="Hyperlink"/>
          </w:rPr>
          <w:t xml:space="preserve">ANEXO V </w:t>
        </w:r>
        <w:r w:rsidR="00457891" w:rsidRPr="00960379">
          <w:rPr>
            <w:rStyle w:val="Hyperlink"/>
            <w:bCs/>
          </w:rPr>
          <w:t>- MODELO DA DECLARAÇÃO</w:t>
        </w:r>
        <w:r w:rsidR="00457891">
          <w:rPr>
            <w:webHidden/>
          </w:rPr>
          <w:tab/>
        </w:r>
        <w:r>
          <w:rPr>
            <w:webHidden/>
          </w:rPr>
          <w:fldChar w:fldCharType="begin"/>
        </w:r>
        <w:r w:rsidR="00457891">
          <w:rPr>
            <w:webHidden/>
          </w:rPr>
          <w:instrText xml:space="preserve"> PAGEREF _Toc482631083 \h </w:instrText>
        </w:r>
        <w:r>
          <w:rPr>
            <w:webHidden/>
          </w:rPr>
        </w:r>
        <w:r>
          <w:rPr>
            <w:webHidden/>
          </w:rPr>
          <w:fldChar w:fldCharType="separate"/>
        </w:r>
        <w:r w:rsidR="0098666C">
          <w:rPr>
            <w:webHidden/>
          </w:rPr>
          <w:t>34</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84" w:history="1">
        <w:r w:rsidR="00457891" w:rsidRPr="00960379">
          <w:rPr>
            <w:rStyle w:val="Hyperlink"/>
          </w:rPr>
          <w:t>ANEXO VI - MINUTA DE CONTRATO</w:t>
        </w:r>
        <w:r w:rsidR="00457891">
          <w:rPr>
            <w:webHidden/>
          </w:rPr>
          <w:tab/>
        </w:r>
        <w:r>
          <w:rPr>
            <w:webHidden/>
          </w:rPr>
          <w:fldChar w:fldCharType="begin"/>
        </w:r>
        <w:r w:rsidR="00457891">
          <w:rPr>
            <w:webHidden/>
          </w:rPr>
          <w:instrText xml:space="preserve"> PAGEREF _Toc482631084 \h </w:instrText>
        </w:r>
        <w:r>
          <w:rPr>
            <w:webHidden/>
          </w:rPr>
        </w:r>
        <w:r>
          <w:rPr>
            <w:webHidden/>
          </w:rPr>
          <w:fldChar w:fldCharType="separate"/>
        </w:r>
        <w:r w:rsidR="0098666C">
          <w:rPr>
            <w:webHidden/>
          </w:rPr>
          <w:t>35</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85" w:history="1">
        <w:r w:rsidR="00457891" w:rsidRPr="00960379">
          <w:rPr>
            <w:rStyle w:val="Hyperlink"/>
          </w:rPr>
          <w:t>1</w:t>
        </w:r>
        <w:r w:rsidR="00457891">
          <w:rPr>
            <w:rFonts w:asciiTheme="minorHAnsi" w:eastAsiaTheme="minorEastAsia" w:hAnsiTheme="minorHAnsi" w:cstheme="minorBidi"/>
            <w:smallCaps w:val="0"/>
            <w:sz w:val="22"/>
            <w:szCs w:val="22"/>
          </w:rPr>
          <w:tab/>
        </w:r>
        <w:r w:rsidR="00457891" w:rsidRPr="00960379">
          <w:rPr>
            <w:rStyle w:val="Hyperlink"/>
          </w:rPr>
          <w:t>CLÁUSULA PRIMEIRA – DO OBJETO</w:t>
        </w:r>
        <w:r w:rsidR="00457891">
          <w:rPr>
            <w:webHidden/>
          </w:rPr>
          <w:tab/>
        </w:r>
        <w:r>
          <w:rPr>
            <w:webHidden/>
          </w:rPr>
          <w:fldChar w:fldCharType="begin"/>
        </w:r>
        <w:r w:rsidR="00457891">
          <w:rPr>
            <w:webHidden/>
          </w:rPr>
          <w:instrText xml:space="preserve"> PAGEREF _Toc482631085 \h </w:instrText>
        </w:r>
        <w:r>
          <w:rPr>
            <w:webHidden/>
          </w:rPr>
        </w:r>
        <w:r>
          <w:rPr>
            <w:webHidden/>
          </w:rPr>
          <w:fldChar w:fldCharType="separate"/>
        </w:r>
        <w:r w:rsidR="0098666C">
          <w:rPr>
            <w:webHidden/>
          </w:rPr>
          <w:t>35</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86" w:history="1">
        <w:r w:rsidR="00457891" w:rsidRPr="00960379">
          <w:rPr>
            <w:rStyle w:val="Hyperlink"/>
          </w:rPr>
          <w:t>2</w:t>
        </w:r>
        <w:r w:rsidR="00457891">
          <w:rPr>
            <w:rFonts w:asciiTheme="minorHAnsi" w:eastAsiaTheme="minorEastAsia" w:hAnsiTheme="minorHAnsi" w:cstheme="minorBidi"/>
            <w:smallCaps w:val="0"/>
            <w:sz w:val="22"/>
            <w:szCs w:val="22"/>
          </w:rPr>
          <w:tab/>
        </w:r>
        <w:r w:rsidR="00457891" w:rsidRPr="00960379">
          <w:rPr>
            <w:rStyle w:val="Hyperlink"/>
            <w:snapToGrid w:val="0"/>
          </w:rPr>
          <w:t xml:space="preserve">CLÁUSULA SEGUNDA – </w:t>
        </w:r>
        <w:r w:rsidR="00457891" w:rsidRPr="00960379">
          <w:rPr>
            <w:rStyle w:val="Hyperlink"/>
          </w:rPr>
          <w:t>DO CONTRATO</w:t>
        </w:r>
        <w:r w:rsidR="00457891">
          <w:rPr>
            <w:webHidden/>
          </w:rPr>
          <w:tab/>
        </w:r>
        <w:r>
          <w:rPr>
            <w:webHidden/>
          </w:rPr>
          <w:fldChar w:fldCharType="begin"/>
        </w:r>
        <w:r w:rsidR="00457891">
          <w:rPr>
            <w:webHidden/>
          </w:rPr>
          <w:instrText xml:space="preserve"> PAGEREF _Toc482631086 \h </w:instrText>
        </w:r>
        <w:r>
          <w:rPr>
            <w:webHidden/>
          </w:rPr>
        </w:r>
        <w:r>
          <w:rPr>
            <w:webHidden/>
          </w:rPr>
          <w:fldChar w:fldCharType="separate"/>
        </w:r>
        <w:r w:rsidR="0098666C">
          <w:rPr>
            <w:webHidden/>
          </w:rPr>
          <w:t>35</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87" w:history="1">
        <w:r w:rsidR="00457891" w:rsidRPr="00960379">
          <w:rPr>
            <w:rStyle w:val="Hyperlink"/>
          </w:rPr>
          <w:t>3</w:t>
        </w:r>
        <w:r w:rsidR="00457891">
          <w:rPr>
            <w:rFonts w:asciiTheme="minorHAnsi" w:eastAsiaTheme="minorEastAsia" w:hAnsiTheme="minorHAnsi" w:cstheme="minorBidi"/>
            <w:smallCaps w:val="0"/>
            <w:sz w:val="22"/>
            <w:szCs w:val="22"/>
          </w:rPr>
          <w:tab/>
        </w:r>
        <w:r w:rsidR="00457891" w:rsidRPr="00960379">
          <w:rPr>
            <w:rStyle w:val="Hyperlink"/>
          </w:rPr>
          <w:t>CLÁUSULA TERCEIRA – DAS ESPECIFICAÇÕES DO OBJETO</w:t>
        </w:r>
        <w:r w:rsidR="00457891">
          <w:rPr>
            <w:webHidden/>
          </w:rPr>
          <w:tab/>
        </w:r>
        <w:r>
          <w:rPr>
            <w:webHidden/>
          </w:rPr>
          <w:fldChar w:fldCharType="begin"/>
        </w:r>
        <w:r w:rsidR="00457891">
          <w:rPr>
            <w:webHidden/>
          </w:rPr>
          <w:instrText xml:space="preserve"> PAGEREF _Toc482631087 \h </w:instrText>
        </w:r>
        <w:r>
          <w:rPr>
            <w:webHidden/>
          </w:rPr>
        </w:r>
        <w:r>
          <w:rPr>
            <w:webHidden/>
          </w:rPr>
          <w:fldChar w:fldCharType="separate"/>
        </w:r>
        <w:r w:rsidR="0098666C">
          <w:rPr>
            <w:webHidden/>
          </w:rPr>
          <w:t>36</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88" w:history="1">
        <w:r w:rsidR="00457891" w:rsidRPr="00960379">
          <w:rPr>
            <w:rStyle w:val="Hyperlink"/>
          </w:rPr>
          <w:t>4</w:t>
        </w:r>
        <w:r w:rsidR="00457891">
          <w:rPr>
            <w:rFonts w:asciiTheme="minorHAnsi" w:eastAsiaTheme="minorEastAsia" w:hAnsiTheme="minorHAnsi" w:cstheme="minorBidi"/>
            <w:smallCaps w:val="0"/>
            <w:sz w:val="22"/>
            <w:szCs w:val="22"/>
          </w:rPr>
          <w:tab/>
        </w:r>
        <w:r w:rsidR="00457891" w:rsidRPr="00960379">
          <w:rPr>
            <w:rStyle w:val="Hyperlink"/>
          </w:rPr>
          <w:t>CLÁUSULA QUARTA – DO PRAZO, DO LOCAL E DAS EXIGÊNCIAS</w:t>
        </w:r>
        <w:r w:rsidR="00457891">
          <w:rPr>
            <w:webHidden/>
          </w:rPr>
          <w:tab/>
        </w:r>
        <w:r>
          <w:rPr>
            <w:webHidden/>
          </w:rPr>
          <w:fldChar w:fldCharType="begin"/>
        </w:r>
        <w:r w:rsidR="00457891">
          <w:rPr>
            <w:webHidden/>
          </w:rPr>
          <w:instrText xml:space="preserve"> PAGEREF _Toc482631088 \h </w:instrText>
        </w:r>
        <w:r>
          <w:rPr>
            <w:webHidden/>
          </w:rPr>
        </w:r>
        <w:r>
          <w:rPr>
            <w:webHidden/>
          </w:rPr>
          <w:fldChar w:fldCharType="separate"/>
        </w:r>
        <w:r w:rsidR="0098666C">
          <w:rPr>
            <w:webHidden/>
          </w:rPr>
          <w:t>36</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89" w:history="1">
        <w:r w:rsidR="00457891" w:rsidRPr="00960379">
          <w:rPr>
            <w:rStyle w:val="Hyperlink"/>
          </w:rPr>
          <w:t>5</w:t>
        </w:r>
        <w:r w:rsidR="00457891">
          <w:rPr>
            <w:rFonts w:asciiTheme="minorHAnsi" w:eastAsiaTheme="minorEastAsia" w:hAnsiTheme="minorHAnsi" w:cstheme="minorBidi"/>
            <w:smallCaps w:val="0"/>
            <w:sz w:val="22"/>
            <w:szCs w:val="22"/>
          </w:rPr>
          <w:tab/>
        </w:r>
        <w:r w:rsidR="00457891" w:rsidRPr="00960379">
          <w:rPr>
            <w:rStyle w:val="Hyperlink"/>
          </w:rPr>
          <w:t>CLÁUSULA QUINTA – DAS OBRIGAÇÕES DA CONTRATADA</w:t>
        </w:r>
        <w:r w:rsidR="00457891">
          <w:rPr>
            <w:webHidden/>
          </w:rPr>
          <w:tab/>
        </w:r>
        <w:r>
          <w:rPr>
            <w:webHidden/>
          </w:rPr>
          <w:fldChar w:fldCharType="begin"/>
        </w:r>
        <w:r w:rsidR="00457891">
          <w:rPr>
            <w:webHidden/>
          </w:rPr>
          <w:instrText xml:space="preserve"> PAGEREF _Toc482631089 \h </w:instrText>
        </w:r>
        <w:r>
          <w:rPr>
            <w:webHidden/>
          </w:rPr>
        </w:r>
        <w:r>
          <w:rPr>
            <w:webHidden/>
          </w:rPr>
          <w:fldChar w:fldCharType="separate"/>
        </w:r>
        <w:r w:rsidR="0098666C">
          <w:rPr>
            <w:webHidden/>
          </w:rPr>
          <w:t>36</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90" w:history="1">
        <w:r w:rsidR="00457891" w:rsidRPr="00960379">
          <w:rPr>
            <w:rStyle w:val="Hyperlink"/>
          </w:rPr>
          <w:t>6</w:t>
        </w:r>
        <w:r w:rsidR="00457891">
          <w:rPr>
            <w:rFonts w:asciiTheme="minorHAnsi" w:eastAsiaTheme="minorEastAsia" w:hAnsiTheme="minorHAnsi" w:cstheme="minorBidi"/>
            <w:smallCaps w:val="0"/>
            <w:sz w:val="22"/>
            <w:szCs w:val="22"/>
          </w:rPr>
          <w:tab/>
        </w:r>
        <w:r w:rsidR="00457891" w:rsidRPr="00960379">
          <w:rPr>
            <w:rStyle w:val="Hyperlink"/>
          </w:rPr>
          <w:t>CLÁUSULA SEXTA – DAS OBRIGAÇÕES DA CONTRATANTE</w:t>
        </w:r>
        <w:r w:rsidR="00457891">
          <w:rPr>
            <w:webHidden/>
          </w:rPr>
          <w:tab/>
        </w:r>
        <w:r>
          <w:rPr>
            <w:webHidden/>
          </w:rPr>
          <w:fldChar w:fldCharType="begin"/>
        </w:r>
        <w:r w:rsidR="00457891">
          <w:rPr>
            <w:webHidden/>
          </w:rPr>
          <w:instrText xml:space="preserve"> PAGEREF _Toc482631090 \h </w:instrText>
        </w:r>
        <w:r>
          <w:rPr>
            <w:webHidden/>
          </w:rPr>
        </w:r>
        <w:r>
          <w:rPr>
            <w:webHidden/>
          </w:rPr>
          <w:fldChar w:fldCharType="separate"/>
        </w:r>
        <w:r w:rsidR="0098666C">
          <w:rPr>
            <w:webHidden/>
          </w:rPr>
          <w:t>37</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91" w:history="1">
        <w:r w:rsidR="00457891" w:rsidRPr="00960379">
          <w:rPr>
            <w:rStyle w:val="Hyperlink"/>
          </w:rPr>
          <w:t>7</w:t>
        </w:r>
        <w:r w:rsidR="00457891">
          <w:rPr>
            <w:rFonts w:asciiTheme="minorHAnsi" w:eastAsiaTheme="minorEastAsia" w:hAnsiTheme="minorHAnsi" w:cstheme="minorBidi"/>
            <w:smallCaps w:val="0"/>
            <w:sz w:val="22"/>
            <w:szCs w:val="22"/>
          </w:rPr>
          <w:tab/>
        </w:r>
        <w:r w:rsidR="00457891" w:rsidRPr="00960379">
          <w:rPr>
            <w:rStyle w:val="Hyperlink"/>
          </w:rPr>
          <w:t>CLÁUSULA SÉTIMA – DO ACOMPANHAMENTO E DA FISCALIZAÇÃO</w:t>
        </w:r>
        <w:r w:rsidR="00457891">
          <w:rPr>
            <w:webHidden/>
          </w:rPr>
          <w:tab/>
        </w:r>
        <w:r>
          <w:rPr>
            <w:webHidden/>
          </w:rPr>
          <w:fldChar w:fldCharType="begin"/>
        </w:r>
        <w:r w:rsidR="00457891">
          <w:rPr>
            <w:webHidden/>
          </w:rPr>
          <w:instrText xml:space="preserve"> PAGEREF _Toc482631091 \h </w:instrText>
        </w:r>
        <w:r>
          <w:rPr>
            <w:webHidden/>
          </w:rPr>
        </w:r>
        <w:r>
          <w:rPr>
            <w:webHidden/>
          </w:rPr>
          <w:fldChar w:fldCharType="separate"/>
        </w:r>
        <w:r w:rsidR="0098666C">
          <w:rPr>
            <w:webHidden/>
          </w:rPr>
          <w:t>38</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92" w:history="1">
        <w:r w:rsidR="00457891" w:rsidRPr="00960379">
          <w:rPr>
            <w:rStyle w:val="Hyperlink"/>
          </w:rPr>
          <w:t>8</w:t>
        </w:r>
        <w:r w:rsidR="00457891">
          <w:rPr>
            <w:rFonts w:asciiTheme="minorHAnsi" w:eastAsiaTheme="minorEastAsia" w:hAnsiTheme="minorHAnsi" w:cstheme="minorBidi"/>
            <w:smallCaps w:val="0"/>
            <w:sz w:val="22"/>
            <w:szCs w:val="22"/>
          </w:rPr>
          <w:tab/>
        </w:r>
        <w:r w:rsidR="00457891" w:rsidRPr="00960379">
          <w:rPr>
            <w:rStyle w:val="Hyperlink"/>
          </w:rPr>
          <w:t>CLÁUSULA OITAVA – DA DOTAÇÃO ORÇAMENTÁRIA</w:t>
        </w:r>
        <w:r w:rsidR="00457891">
          <w:rPr>
            <w:webHidden/>
          </w:rPr>
          <w:tab/>
        </w:r>
        <w:r>
          <w:rPr>
            <w:webHidden/>
          </w:rPr>
          <w:fldChar w:fldCharType="begin"/>
        </w:r>
        <w:r w:rsidR="00457891">
          <w:rPr>
            <w:webHidden/>
          </w:rPr>
          <w:instrText xml:space="preserve"> PAGEREF _Toc482631092 \h </w:instrText>
        </w:r>
        <w:r>
          <w:rPr>
            <w:webHidden/>
          </w:rPr>
        </w:r>
        <w:r>
          <w:rPr>
            <w:webHidden/>
          </w:rPr>
          <w:fldChar w:fldCharType="separate"/>
        </w:r>
        <w:r w:rsidR="0098666C">
          <w:rPr>
            <w:webHidden/>
          </w:rPr>
          <w:t>38</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93" w:history="1">
        <w:r w:rsidR="00457891" w:rsidRPr="00960379">
          <w:rPr>
            <w:rStyle w:val="Hyperlink"/>
          </w:rPr>
          <w:t>9</w:t>
        </w:r>
        <w:r w:rsidR="00457891">
          <w:rPr>
            <w:rFonts w:asciiTheme="minorHAnsi" w:eastAsiaTheme="minorEastAsia" w:hAnsiTheme="minorHAnsi" w:cstheme="minorBidi"/>
            <w:smallCaps w:val="0"/>
            <w:sz w:val="22"/>
            <w:szCs w:val="22"/>
          </w:rPr>
          <w:tab/>
        </w:r>
        <w:r w:rsidR="00457891" w:rsidRPr="00960379">
          <w:rPr>
            <w:rStyle w:val="Hyperlink"/>
          </w:rPr>
          <w:t>CLÁUSULA NONA – DO PREÇO E CONDIÇÕES DE PAGAMENTO</w:t>
        </w:r>
        <w:r w:rsidR="00457891">
          <w:rPr>
            <w:webHidden/>
          </w:rPr>
          <w:tab/>
        </w:r>
        <w:r>
          <w:rPr>
            <w:webHidden/>
          </w:rPr>
          <w:fldChar w:fldCharType="begin"/>
        </w:r>
        <w:r w:rsidR="00457891">
          <w:rPr>
            <w:webHidden/>
          </w:rPr>
          <w:instrText xml:space="preserve"> PAGEREF _Toc482631093 \h </w:instrText>
        </w:r>
        <w:r>
          <w:rPr>
            <w:webHidden/>
          </w:rPr>
        </w:r>
        <w:r>
          <w:rPr>
            <w:webHidden/>
          </w:rPr>
          <w:fldChar w:fldCharType="separate"/>
        </w:r>
        <w:r w:rsidR="0098666C">
          <w:rPr>
            <w:webHidden/>
          </w:rPr>
          <w:t>39</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94" w:history="1">
        <w:r w:rsidR="00457891" w:rsidRPr="00960379">
          <w:rPr>
            <w:rStyle w:val="Hyperlink"/>
          </w:rPr>
          <w:t>10</w:t>
        </w:r>
        <w:r w:rsidR="00457891">
          <w:rPr>
            <w:rFonts w:asciiTheme="minorHAnsi" w:eastAsiaTheme="minorEastAsia" w:hAnsiTheme="minorHAnsi" w:cstheme="minorBidi"/>
            <w:smallCaps w:val="0"/>
            <w:sz w:val="22"/>
            <w:szCs w:val="22"/>
          </w:rPr>
          <w:tab/>
        </w:r>
        <w:r w:rsidR="00457891" w:rsidRPr="00960379">
          <w:rPr>
            <w:rStyle w:val="Hyperlink"/>
          </w:rPr>
          <w:t>CLÁUSULA DÉCIMA – DA ALTERAÇÃO DO CONTRATO</w:t>
        </w:r>
        <w:r w:rsidR="00457891">
          <w:rPr>
            <w:webHidden/>
          </w:rPr>
          <w:tab/>
        </w:r>
        <w:r>
          <w:rPr>
            <w:webHidden/>
          </w:rPr>
          <w:fldChar w:fldCharType="begin"/>
        </w:r>
        <w:r w:rsidR="00457891">
          <w:rPr>
            <w:webHidden/>
          </w:rPr>
          <w:instrText xml:space="preserve"> PAGEREF _Toc482631094 \h </w:instrText>
        </w:r>
        <w:r>
          <w:rPr>
            <w:webHidden/>
          </w:rPr>
        </w:r>
        <w:r>
          <w:rPr>
            <w:webHidden/>
          </w:rPr>
          <w:fldChar w:fldCharType="separate"/>
        </w:r>
        <w:r w:rsidR="0098666C">
          <w:rPr>
            <w:webHidden/>
          </w:rPr>
          <w:t>40</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95" w:history="1">
        <w:r w:rsidR="00457891" w:rsidRPr="00960379">
          <w:rPr>
            <w:rStyle w:val="Hyperlink"/>
          </w:rPr>
          <w:t>11</w:t>
        </w:r>
        <w:r w:rsidR="00457891">
          <w:rPr>
            <w:rFonts w:asciiTheme="minorHAnsi" w:eastAsiaTheme="minorEastAsia" w:hAnsiTheme="minorHAnsi" w:cstheme="minorBidi"/>
            <w:smallCaps w:val="0"/>
            <w:sz w:val="22"/>
            <w:szCs w:val="22"/>
          </w:rPr>
          <w:tab/>
        </w:r>
        <w:r w:rsidR="00457891" w:rsidRPr="00960379">
          <w:rPr>
            <w:rStyle w:val="Hyperlink"/>
          </w:rPr>
          <w:t>CLÁUSULA DÉCIMA PRIMEIRA - DAS SANÇÕES ADMINISTRATIVAS</w:t>
        </w:r>
        <w:r w:rsidR="00457891">
          <w:rPr>
            <w:webHidden/>
          </w:rPr>
          <w:tab/>
        </w:r>
        <w:r>
          <w:rPr>
            <w:webHidden/>
          </w:rPr>
          <w:fldChar w:fldCharType="begin"/>
        </w:r>
        <w:r w:rsidR="00457891">
          <w:rPr>
            <w:webHidden/>
          </w:rPr>
          <w:instrText xml:space="preserve"> PAGEREF _Toc482631095 \h </w:instrText>
        </w:r>
        <w:r>
          <w:rPr>
            <w:webHidden/>
          </w:rPr>
        </w:r>
        <w:r>
          <w:rPr>
            <w:webHidden/>
          </w:rPr>
          <w:fldChar w:fldCharType="separate"/>
        </w:r>
        <w:r w:rsidR="0098666C">
          <w:rPr>
            <w:webHidden/>
          </w:rPr>
          <w:t>40</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96" w:history="1">
        <w:r w:rsidR="00457891" w:rsidRPr="00960379">
          <w:rPr>
            <w:rStyle w:val="Hyperlink"/>
          </w:rPr>
          <w:t>12</w:t>
        </w:r>
        <w:r w:rsidR="00457891">
          <w:rPr>
            <w:rFonts w:asciiTheme="minorHAnsi" w:eastAsiaTheme="minorEastAsia" w:hAnsiTheme="minorHAnsi" w:cstheme="minorBidi"/>
            <w:smallCaps w:val="0"/>
            <w:sz w:val="22"/>
            <w:szCs w:val="22"/>
          </w:rPr>
          <w:tab/>
        </w:r>
        <w:r w:rsidR="00457891" w:rsidRPr="00960379">
          <w:rPr>
            <w:rStyle w:val="Hyperlink"/>
          </w:rPr>
          <w:t>CLÁUSULA DÉCIMA SEGUNDA – DA CLÁUSULA ANTICORRUPÇÃO</w:t>
        </w:r>
        <w:r w:rsidR="00457891">
          <w:rPr>
            <w:webHidden/>
          </w:rPr>
          <w:tab/>
        </w:r>
        <w:r>
          <w:rPr>
            <w:webHidden/>
          </w:rPr>
          <w:fldChar w:fldCharType="begin"/>
        </w:r>
        <w:r w:rsidR="00457891">
          <w:rPr>
            <w:webHidden/>
          </w:rPr>
          <w:instrText xml:space="preserve"> PAGEREF _Toc482631096 \h </w:instrText>
        </w:r>
        <w:r>
          <w:rPr>
            <w:webHidden/>
          </w:rPr>
        </w:r>
        <w:r>
          <w:rPr>
            <w:webHidden/>
          </w:rPr>
          <w:fldChar w:fldCharType="separate"/>
        </w:r>
        <w:r w:rsidR="0098666C">
          <w:rPr>
            <w:webHidden/>
          </w:rPr>
          <w:t>41</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97" w:history="1">
        <w:r w:rsidR="00457891" w:rsidRPr="00960379">
          <w:rPr>
            <w:rStyle w:val="Hyperlink"/>
          </w:rPr>
          <w:t>13</w:t>
        </w:r>
        <w:r w:rsidR="00457891">
          <w:rPr>
            <w:rFonts w:asciiTheme="minorHAnsi" w:eastAsiaTheme="minorEastAsia" w:hAnsiTheme="minorHAnsi" w:cstheme="minorBidi"/>
            <w:smallCaps w:val="0"/>
            <w:sz w:val="22"/>
            <w:szCs w:val="22"/>
          </w:rPr>
          <w:tab/>
        </w:r>
        <w:r w:rsidR="00457891" w:rsidRPr="00960379">
          <w:rPr>
            <w:rStyle w:val="Hyperlink"/>
          </w:rPr>
          <w:t>CLÁUSULA DÉCIMA TERCEIRA – DA RESCISÃO</w:t>
        </w:r>
        <w:r w:rsidR="00457891">
          <w:rPr>
            <w:webHidden/>
          </w:rPr>
          <w:tab/>
        </w:r>
        <w:r>
          <w:rPr>
            <w:webHidden/>
          </w:rPr>
          <w:fldChar w:fldCharType="begin"/>
        </w:r>
        <w:r w:rsidR="00457891">
          <w:rPr>
            <w:webHidden/>
          </w:rPr>
          <w:instrText xml:space="preserve"> PAGEREF _Toc482631097 \h </w:instrText>
        </w:r>
        <w:r>
          <w:rPr>
            <w:webHidden/>
          </w:rPr>
        </w:r>
        <w:r>
          <w:rPr>
            <w:webHidden/>
          </w:rPr>
          <w:fldChar w:fldCharType="separate"/>
        </w:r>
        <w:r w:rsidR="0098666C">
          <w:rPr>
            <w:webHidden/>
          </w:rPr>
          <w:t>41</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98" w:history="1">
        <w:r w:rsidR="00457891" w:rsidRPr="00960379">
          <w:rPr>
            <w:rStyle w:val="Hyperlink"/>
          </w:rPr>
          <w:t>14</w:t>
        </w:r>
        <w:r w:rsidR="00457891">
          <w:rPr>
            <w:rFonts w:asciiTheme="minorHAnsi" w:eastAsiaTheme="minorEastAsia" w:hAnsiTheme="minorHAnsi" w:cstheme="minorBidi"/>
            <w:smallCaps w:val="0"/>
            <w:sz w:val="22"/>
            <w:szCs w:val="22"/>
          </w:rPr>
          <w:tab/>
        </w:r>
        <w:r w:rsidR="00457891" w:rsidRPr="00960379">
          <w:rPr>
            <w:rStyle w:val="Hyperlink"/>
          </w:rPr>
          <w:t>CLÁUSULA DÉCIMA QUARTA – DA LEGISLAÇÃO APLICÁVEL À EXECUÇÃO DO CONTRATO</w:t>
        </w:r>
        <w:r w:rsidR="00457891">
          <w:rPr>
            <w:webHidden/>
          </w:rPr>
          <w:tab/>
        </w:r>
        <w:r>
          <w:rPr>
            <w:webHidden/>
          </w:rPr>
          <w:fldChar w:fldCharType="begin"/>
        </w:r>
        <w:r w:rsidR="00457891">
          <w:rPr>
            <w:webHidden/>
          </w:rPr>
          <w:instrText xml:space="preserve"> PAGEREF _Toc482631098 \h </w:instrText>
        </w:r>
        <w:r>
          <w:rPr>
            <w:webHidden/>
          </w:rPr>
        </w:r>
        <w:r>
          <w:rPr>
            <w:webHidden/>
          </w:rPr>
          <w:fldChar w:fldCharType="separate"/>
        </w:r>
        <w:r w:rsidR="0098666C">
          <w:rPr>
            <w:webHidden/>
          </w:rPr>
          <w:t>41</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099" w:history="1">
        <w:r w:rsidR="00457891" w:rsidRPr="00960379">
          <w:rPr>
            <w:rStyle w:val="Hyperlink"/>
            <w:snapToGrid w:val="0"/>
          </w:rPr>
          <w:t>15</w:t>
        </w:r>
        <w:r w:rsidR="00457891">
          <w:rPr>
            <w:rFonts w:asciiTheme="minorHAnsi" w:eastAsiaTheme="minorEastAsia" w:hAnsiTheme="minorHAnsi" w:cstheme="minorBidi"/>
            <w:smallCaps w:val="0"/>
            <w:sz w:val="22"/>
            <w:szCs w:val="22"/>
          </w:rPr>
          <w:tab/>
        </w:r>
        <w:r w:rsidR="00457891" w:rsidRPr="00960379">
          <w:rPr>
            <w:rStyle w:val="Hyperlink"/>
            <w:snapToGrid w:val="0"/>
          </w:rPr>
          <w:t>CLÁUSULA DÉCIMA QUINTA – DA PUBLICIDADE</w:t>
        </w:r>
        <w:r w:rsidR="00457891">
          <w:rPr>
            <w:webHidden/>
          </w:rPr>
          <w:tab/>
        </w:r>
        <w:r>
          <w:rPr>
            <w:webHidden/>
          </w:rPr>
          <w:fldChar w:fldCharType="begin"/>
        </w:r>
        <w:r w:rsidR="00457891">
          <w:rPr>
            <w:webHidden/>
          </w:rPr>
          <w:instrText xml:space="preserve"> PAGEREF _Toc482631099 \h </w:instrText>
        </w:r>
        <w:r>
          <w:rPr>
            <w:webHidden/>
          </w:rPr>
        </w:r>
        <w:r>
          <w:rPr>
            <w:webHidden/>
          </w:rPr>
          <w:fldChar w:fldCharType="separate"/>
        </w:r>
        <w:r w:rsidR="0098666C">
          <w:rPr>
            <w:webHidden/>
          </w:rPr>
          <w:t>42</w:t>
        </w:r>
        <w:r>
          <w:rPr>
            <w:webHidden/>
          </w:rPr>
          <w:fldChar w:fldCharType="end"/>
        </w:r>
      </w:hyperlink>
    </w:p>
    <w:p w:rsidR="00457891" w:rsidRDefault="00F41A27">
      <w:pPr>
        <w:pStyle w:val="Sumrio2"/>
        <w:rPr>
          <w:rFonts w:asciiTheme="minorHAnsi" w:eastAsiaTheme="minorEastAsia" w:hAnsiTheme="minorHAnsi" w:cstheme="minorBidi"/>
          <w:smallCaps w:val="0"/>
          <w:sz w:val="22"/>
          <w:szCs w:val="22"/>
        </w:rPr>
      </w:pPr>
      <w:hyperlink w:anchor="_Toc482631100" w:history="1">
        <w:r w:rsidR="00457891" w:rsidRPr="00960379">
          <w:rPr>
            <w:rStyle w:val="Hyperlink"/>
            <w:snapToGrid w:val="0"/>
          </w:rPr>
          <w:t>16</w:t>
        </w:r>
        <w:r w:rsidR="00457891">
          <w:rPr>
            <w:rFonts w:asciiTheme="minorHAnsi" w:eastAsiaTheme="minorEastAsia" w:hAnsiTheme="minorHAnsi" w:cstheme="minorBidi"/>
            <w:smallCaps w:val="0"/>
            <w:sz w:val="22"/>
            <w:szCs w:val="22"/>
          </w:rPr>
          <w:tab/>
        </w:r>
        <w:r w:rsidR="00457891" w:rsidRPr="00960379">
          <w:rPr>
            <w:rStyle w:val="Hyperlink"/>
            <w:snapToGrid w:val="0"/>
          </w:rPr>
          <w:t>CLÁUSULA DÉCIMA SEXTA – DO FORO</w:t>
        </w:r>
        <w:r w:rsidR="00457891">
          <w:rPr>
            <w:webHidden/>
          </w:rPr>
          <w:tab/>
        </w:r>
        <w:r>
          <w:rPr>
            <w:webHidden/>
          </w:rPr>
          <w:fldChar w:fldCharType="begin"/>
        </w:r>
        <w:r w:rsidR="00457891">
          <w:rPr>
            <w:webHidden/>
          </w:rPr>
          <w:instrText xml:space="preserve"> PAGEREF _Toc482631100 \h </w:instrText>
        </w:r>
        <w:r>
          <w:rPr>
            <w:webHidden/>
          </w:rPr>
        </w:r>
        <w:r>
          <w:rPr>
            <w:webHidden/>
          </w:rPr>
          <w:fldChar w:fldCharType="separate"/>
        </w:r>
        <w:r w:rsidR="0098666C">
          <w:rPr>
            <w:webHidden/>
          </w:rPr>
          <w:t>42</w:t>
        </w:r>
        <w:r>
          <w:rPr>
            <w:webHidden/>
          </w:rPr>
          <w:fldChar w:fldCharType="end"/>
        </w:r>
      </w:hyperlink>
    </w:p>
    <w:p w:rsidR="00856129" w:rsidRDefault="00F41A27" w:rsidP="00856129">
      <w:r w:rsidRPr="008E0ECD">
        <w:fldChar w:fldCharType="end"/>
      </w:r>
    </w:p>
    <w:p w:rsidR="00ED62C9" w:rsidRDefault="00AF759D" w:rsidP="00623E9D">
      <w:pPr>
        <w:tabs>
          <w:tab w:val="left" w:pos="4214"/>
        </w:tabs>
      </w:pPr>
      <w:r>
        <w:lastRenderedPageBreak/>
        <w:tab/>
      </w:r>
    </w:p>
    <w:p w:rsidR="00ED62C9" w:rsidRDefault="00ED62C9" w:rsidP="00623E9D">
      <w:pPr>
        <w:tabs>
          <w:tab w:val="left" w:pos="4214"/>
        </w:tabs>
      </w:pPr>
    </w:p>
    <w:p w:rsidR="00ED62C9" w:rsidRDefault="00ED62C9" w:rsidP="00623E9D">
      <w:pPr>
        <w:tabs>
          <w:tab w:val="left" w:pos="4214"/>
        </w:tabs>
      </w:pPr>
    </w:p>
    <w:p w:rsidR="000C6BA4" w:rsidRDefault="00860E10" w:rsidP="000C6BA4">
      <w:pPr>
        <w:pStyle w:val="00-TituloEdital"/>
      </w:pPr>
      <w:bookmarkStart w:id="2" w:name="_Toc380557809"/>
      <w:bookmarkStart w:id="3" w:name="_Toc482631058"/>
      <w:r w:rsidRPr="008E0ECD">
        <w:t>EDITAL</w:t>
      </w:r>
      <w:bookmarkEnd w:id="2"/>
      <w:r w:rsidRPr="008E0ECD">
        <w:t xml:space="preserve"> </w:t>
      </w:r>
      <w:r w:rsidR="000C6BA4">
        <w:t xml:space="preserve">DO PREGÃO ELETRÔNICO Nº </w:t>
      </w:r>
      <w:r w:rsidR="00E66169">
        <w:t>041</w:t>
      </w:r>
      <w:r w:rsidR="000C6BA4">
        <w:t>/2017</w:t>
      </w:r>
      <w:bookmarkEnd w:id="3"/>
    </w:p>
    <w:p w:rsidR="00B7658D" w:rsidRPr="008E0ECD" w:rsidRDefault="000C6BA4" w:rsidP="008001D4">
      <w:pPr>
        <w:pStyle w:val="02-Subtitulo"/>
        <w:pBdr>
          <w:bottom w:val="single" w:sz="4" w:space="1" w:color="auto"/>
        </w:pBdr>
      </w:pPr>
      <w:r>
        <w:t>PROCESSO N.</w:t>
      </w:r>
      <w:r w:rsidR="00FC46D1">
        <w:t xml:space="preserve"> 224617/2016</w:t>
      </w:r>
    </w:p>
    <w:p w:rsidR="00B7658D" w:rsidRPr="008E0ECD" w:rsidRDefault="00B7658D" w:rsidP="00E039F0">
      <w:pPr>
        <w:pStyle w:val="01-Titulo"/>
      </w:pPr>
      <w:bookmarkStart w:id="4" w:name="_Toc380557811"/>
      <w:bookmarkStart w:id="5" w:name="_Toc482631059"/>
      <w:r w:rsidRPr="008E0ECD">
        <w:t>PREÂMBULO</w:t>
      </w:r>
      <w:bookmarkEnd w:id="4"/>
      <w:bookmarkEnd w:id="5"/>
    </w:p>
    <w:p w:rsidR="00851EBB" w:rsidRDefault="00851EBB" w:rsidP="00851EBB">
      <w:pPr>
        <w:pStyle w:val="11-Numerao1"/>
      </w:pPr>
      <w:r>
        <w:rPr>
          <w:b/>
        </w:rPr>
        <w:t>O ESTADO DE MATO GROSSO, através da SECRETARIA DE ESTADO DE SAÚDE,</w:t>
      </w:r>
      <w:r>
        <w:t xml:space="preserve"> torna público, para conhecimento de todos os interessados, que fará realizar licitação na modalidade de </w:t>
      </w:r>
      <w:r>
        <w:rPr>
          <w:b/>
        </w:rPr>
        <w:t>PREGÃO ELETRÔNICO</w:t>
      </w:r>
      <w:r>
        <w:t xml:space="preserve">, do </w:t>
      </w:r>
      <w:r w:rsidRPr="00260B49">
        <w:rPr>
          <w:b/>
        </w:rPr>
        <w:t>TIPO MENOR PREÇO</w:t>
      </w:r>
      <w:r w:rsidR="00623E9D">
        <w:rPr>
          <w:b/>
        </w:rPr>
        <w:t>,</w:t>
      </w:r>
      <w:r w:rsidRPr="00260B49">
        <w:rPr>
          <w:b/>
        </w:rPr>
        <w:t xml:space="preserve"> </w:t>
      </w:r>
      <w:r w:rsidR="00623E9D" w:rsidRPr="00623E9D">
        <w:t>critério de Julgamento por</w:t>
      </w:r>
      <w:r w:rsidR="00623E9D">
        <w:rPr>
          <w:b/>
        </w:rPr>
        <w:t xml:space="preserve"> </w:t>
      </w:r>
      <w:r w:rsidR="00A773DE">
        <w:rPr>
          <w:b/>
        </w:rPr>
        <w:t>LOTE</w:t>
      </w:r>
      <w:r w:rsidRPr="00260B49">
        <w:t>,</w:t>
      </w:r>
      <w:r>
        <w:t xml:space="preserve"> em conformidade com a Lei Federal nº 10.520/02, Decreto Estadual n</w:t>
      </w:r>
      <w:r>
        <w:rPr>
          <w:u w:val="single"/>
          <w:vertAlign w:val="superscript"/>
        </w:rPr>
        <w:t>o</w:t>
      </w:r>
      <w:r>
        <w:t xml:space="preserve"> </w:t>
      </w:r>
      <w:r w:rsidR="00FC46D1">
        <w:t>840</w:t>
      </w:r>
      <w:r>
        <w:t>/20</w:t>
      </w:r>
      <w:r w:rsidR="00FC46D1">
        <w:t>17</w:t>
      </w:r>
      <w:r>
        <w:t>, e suas alterações,</w:t>
      </w:r>
      <w:r>
        <w:rPr>
          <w:b/>
        </w:rPr>
        <w:t xml:space="preserve"> </w:t>
      </w:r>
      <w:r>
        <w:t>Lei Complementar 123/2006 e suas alterações, Decreto Estadual nº 8.199/2006 e alterações e, subsidiariamente a Lei nº 8.666 de 21 de junho de 1993 e demais normas pertinentes ao procedimento licitatório e objeto licitado.</w:t>
      </w:r>
    </w:p>
    <w:p w:rsidR="00596E27" w:rsidRPr="00596E27" w:rsidRDefault="00851EBB" w:rsidP="00851EBB">
      <w:pPr>
        <w:pStyle w:val="11-Numerao1"/>
      </w:pPr>
      <w:bookmarkStart w:id="6" w:name="h.30j0zll" w:colFirst="0" w:colLast="0"/>
      <w:bookmarkEnd w:id="6"/>
      <w:r>
        <w:t xml:space="preserve">O Pregão Eletrônico será realizado em sessão pública, por meio da </w:t>
      </w:r>
      <w:r>
        <w:rPr>
          <w:b/>
        </w:rPr>
        <w:t>INTERNET</w:t>
      </w:r>
      <w:r>
        <w:t>, mediante condições de segurança - criptografia e autenticação em todas as suas fases. Os trabalhos serão conduzidos por servidor integrante do quadro efetivo da Secretaria de Estado de Saúde, denominado (a) Pregoeiro (a), mediante a inserção e monitoramento de dados gerados ou transferidos para o aplicativo "</w:t>
      </w:r>
      <w:r>
        <w:rPr>
          <w:b/>
        </w:rPr>
        <w:t>Portal de Aquisições</w:t>
      </w:r>
      <w:r>
        <w:t>”, constante da página eletrônica da Secretaria de Estado de Gestão – SEGES, endereço eletrônico:</w:t>
      </w:r>
      <w:r>
        <w:rPr>
          <w:b/>
        </w:rPr>
        <w:t xml:space="preserve"> </w:t>
      </w:r>
      <w:hyperlink r:id="rId11">
        <w:r>
          <w:rPr>
            <w:b/>
            <w:color w:val="0000FF"/>
            <w:u w:val="single"/>
          </w:rPr>
          <w:t>www.gestao.mt.gov.br</w:t>
        </w:r>
      </w:hyperlink>
      <w:r>
        <w:rPr>
          <w:b/>
        </w:rPr>
        <w:t xml:space="preserve">, SIAG: </w:t>
      </w:r>
      <w:hyperlink r:id="rId12">
        <w:r>
          <w:rPr>
            <w:b/>
            <w:color w:val="0000FF"/>
            <w:u w:val="single"/>
          </w:rPr>
          <w:t>http://aquisicoes.gestao.mt.gov.br/</w:t>
        </w:r>
      </w:hyperlink>
      <w:r>
        <w:t>, conforme descrito neste Edital e seus Anexos</w:t>
      </w:r>
      <w:r w:rsidR="00260B49">
        <w:t>.</w:t>
      </w:r>
    </w:p>
    <w:p w:rsidR="00596E27" w:rsidRDefault="00851EBB" w:rsidP="00E039F0">
      <w:pPr>
        <w:pStyle w:val="01-Titulo"/>
      </w:pPr>
      <w:bookmarkStart w:id="7" w:name="_Toc482631060"/>
      <w:r>
        <w:t>DO OBJETO</w:t>
      </w:r>
      <w:bookmarkEnd w:id="7"/>
    </w:p>
    <w:p w:rsidR="00851EBB" w:rsidRPr="00C33849" w:rsidRDefault="00851EBB" w:rsidP="00851EBB">
      <w:pPr>
        <w:pStyle w:val="11-Numerao1"/>
      </w:pPr>
      <w:r>
        <w:rPr>
          <w:rFonts w:cs="Calibri"/>
          <w:sz w:val="22"/>
          <w:szCs w:val="22"/>
        </w:rPr>
        <w:t>O presente Pregão Eletrônico tem por objeto</w:t>
      </w:r>
      <w:r w:rsidRPr="007235FD">
        <w:rPr>
          <w:rFonts w:cs="Calibri"/>
          <w:b/>
          <w:i/>
          <w:sz w:val="22"/>
          <w:szCs w:val="22"/>
        </w:rPr>
        <w:t xml:space="preserve"> “</w:t>
      </w:r>
      <w:r w:rsidR="007235FD" w:rsidRPr="007235FD">
        <w:rPr>
          <w:b/>
          <w:i/>
        </w:rPr>
        <w:t>aquisição</w:t>
      </w:r>
      <w:r w:rsidR="007235FD" w:rsidRPr="007235FD">
        <w:rPr>
          <w:b/>
          <w:i/>
          <w:color w:val="000000"/>
        </w:rPr>
        <w:t xml:space="preserve"> de equipamentos para garantir a proteção individual e coletiv</w:t>
      </w:r>
      <w:r w:rsidR="007235FD" w:rsidRPr="007235FD">
        <w:rPr>
          <w:b/>
          <w:i/>
        </w:rPr>
        <w:t>a dos profissionais do LACEN-MT</w:t>
      </w:r>
      <w:r w:rsidRPr="007235FD">
        <w:rPr>
          <w:rFonts w:cs="Calibri"/>
          <w:b/>
          <w:i/>
          <w:sz w:val="22"/>
          <w:szCs w:val="22"/>
        </w:rPr>
        <w:t>”</w:t>
      </w:r>
      <w:r w:rsidRPr="007235FD">
        <w:rPr>
          <w:rFonts w:cs="Calibri"/>
          <w:sz w:val="22"/>
          <w:szCs w:val="22"/>
        </w:rPr>
        <w:t>,</w:t>
      </w:r>
      <w:r>
        <w:rPr>
          <w:rFonts w:cs="Calibri"/>
          <w:sz w:val="22"/>
          <w:szCs w:val="22"/>
        </w:rPr>
        <w:t xml:space="preserve"> </w:t>
      </w:r>
      <w:r w:rsidRPr="00632E11">
        <w:rPr>
          <w:rFonts w:cs="Calibri"/>
          <w:sz w:val="22"/>
          <w:szCs w:val="22"/>
        </w:rPr>
        <w:t>conforme especificações e condições constantes no edital e seus anexos</w:t>
      </w:r>
      <w:r>
        <w:rPr>
          <w:rFonts w:cs="Calibri"/>
          <w:sz w:val="22"/>
          <w:szCs w:val="22"/>
        </w:rPr>
        <w:t>.</w:t>
      </w:r>
    </w:p>
    <w:p w:rsidR="00C33849" w:rsidRPr="00851EBB" w:rsidRDefault="00C33849" w:rsidP="00C33849">
      <w:pPr>
        <w:pStyle w:val="11-Numerao1"/>
        <w:numPr>
          <w:ilvl w:val="0"/>
          <w:numId w:val="0"/>
        </w:numPr>
      </w:pPr>
      <w:r w:rsidRPr="00753B08">
        <w:rPr>
          <w:b/>
        </w:rPr>
        <w:t>Obs</w:t>
      </w:r>
      <w:r>
        <w:t xml:space="preserve">. </w:t>
      </w:r>
      <w:r w:rsidRPr="003F3165">
        <w:t xml:space="preserve">Em atendimento ao inciso I, art. 48 da Lei Complementar nº 123 de 14 de dezembro de 2006 (redação dada pela Lei Complementar nº 147 de 07 de agosto de 2014), informamos que </w:t>
      </w:r>
      <w:r>
        <w:t xml:space="preserve">todos </w:t>
      </w:r>
      <w:r w:rsidRPr="003F3165">
        <w:t xml:space="preserve">os </w:t>
      </w:r>
      <w:r w:rsidR="00E146A5">
        <w:t>lotes</w:t>
      </w:r>
      <w:r w:rsidRPr="003F3165">
        <w:t xml:space="preserve"> serão destinados para participação </w:t>
      </w:r>
      <w:r w:rsidRPr="003F3165">
        <w:rPr>
          <w:b/>
          <w:u w:val="single"/>
        </w:rPr>
        <w:t>exclusiva</w:t>
      </w:r>
      <w:r w:rsidRPr="003F3165">
        <w:t xml:space="preserve"> de microempresas e empresas de pequeno porte</w:t>
      </w:r>
      <w:r>
        <w:t>.</w:t>
      </w:r>
    </w:p>
    <w:p w:rsidR="00851EBB" w:rsidRDefault="00851EBB" w:rsidP="00E039F0">
      <w:pPr>
        <w:pStyle w:val="01-Titulo"/>
      </w:pPr>
      <w:bookmarkStart w:id="8" w:name="_Toc482631061"/>
      <w:r w:rsidRPr="00632E11">
        <w:t xml:space="preserve">DAS CONDIÇÕES </w:t>
      </w:r>
      <w:r>
        <w:t xml:space="preserve">E REGRAS GERAIS </w:t>
      </w:r>
      <w:r w:rsidRPr="00632E11">
        <w:t>PARA PARTICIPAÇÃO</w:t>
      </w:r>
      <w:bookmarkEnd w:id="8"/>
    </w:p>
    <w:p w:rsidR="00851EBB" w:rsidRDefault="00A043F3" w:rsidP="00851EBB">
      <w:pPr>
        <w:pStyle w:val="11-Numerao1"/>
      </w:pPr>
      <w:r w:rsidRPr="00A043F3">
        <w:t>Esta licitação realizada em atos públicos pela internet, conforme este edital, cumprindo as etapas a seguir</w:t>
      </w:r>
      <w:r>
        <w:t>:</w:t>
      </w:r>
    </w:p>
    <w:p w:rsidR="00A043F3" w:rsidRPr="00A043F3" w:rsidRDefault="00A043F3" w:rsidP="000F2AF5">
      <w:pPr>
        <w:pStyle w:val="PargrafodaLista"/>
        <w:numPr>
          <w:ilvl w:val="0"/>
          <w:numId w:val="47"/>
        </w:numPr>
        <w:rPr>
          <w:bCs/>
        </w:rPr>
      </w:pPr>
      <w:proofErr w:type="gramStart"/>
      <w:r w:rsidRPr="00A043F3">
        <w:rPr>
          <w:b/>
          <w:bCs/>
        </w:rPr>
        <w:t>cadastramento</w:t>
      </w:r>
      <w:proofErr w:type="gramEnd"/>
      <w:r w:rsidRPr="00A043F3">
        <w:rPr>
          <w:b/>
          <w:bCs/>
        </w:rPr>
        <w:t xml:space="preserve"> e envio da proposta eletrônica</w:t>
      </w:r>
      <w:r w:rsidRPr="00A043F3">
        <w:rPr>
          <w:bCs/>
        </w:rPr>
        <w:t>, conforme item 6 deste edital;</w:t>
      </w:r>
    </w:p>
    <w:p w:rsidR="00A043F3" w:rsidRPr="00A043F3" w:rsidRDefault="00A043F3" w:rsidP="000F2AF5">
      <w:pPr>
        <w:pStyle w:val="PargrafodaLista"/>
        <w:numPr>
          <w:ilvl w:val="0"/>
          <w:numId w:val="47"/>
        </w:numPr>
        <w:rPr>
          <w:bCs/>
        </w:rPr>
      </w:pPr>
      <w:proofErr w:type="gramStart"/>
      <w:r w:rsidRPr="00A043F3">
        <w:rPr>
          <w:b/>
          <w:bCs/>
        </w:rPr>
        <w:t>abertura</w:t>
      </w:r>
      <w:proofErr w:type="gramEnd"/>
      <w:r w:rsidRPr="00A043F3">
        <w:rPr>
          <w:b/>
          <w:bCs/>
        </w:rPr>
        <w:t xml:space="preserve"> da sessão, acolhimento das propostas, lances e negociação</w:t>
      </w:r>
      <w:r w:rsidRPr="00A043F3">
        <w:rPr>
          <w:bCs/>
        </w:rPr>
        <w:t>, conforme item 7 deste edital;</w:t>
      </w:r>
    </w:p>
    <w:p w:rsidR="00A043F3" w:rsidRPr="00A043F3" w:rsidRDefault="00A043F3" w:rsidP="000F2AF5">
      <w:pPr>
        <w:pStyle w:val="PargrafodaLista"/>
        <w:numPr>
          <w:ilvl w:val="0"/>
          <w:numId w:val="47"/>
        </w:numPr>
        <w:rPr>
          <w:bCs/>
        </w:rPr>
      </w:pPr>
      <w:proofErr w:type="gramStart"/>
      <w:r w:rsidRPr="00A043F3">
        <w:rPr>
          <w:b/>
          <w:bCs/>
        </w:rPr>
        <w:t>envio</w:t>
      </w:r>
      <w:proofErr w:type="gramEnd"/>
      <w:r w:rsidRPr="00A043F3">
        <w:rPr>
          <w:b/>
          <w:bCs/>
        </w:rPr>
        <w:t xml:space="preserve"> da proposta e documentos de habilitação por email</w:t>
      </w:r>
      <w:r w:rsidRPr="00A043F3">
        <w:rPr>
          <w:bCs/>
        </w:rPr>
        <w:t>, conforme item 8 deste edital;</w:t>
      </w:r>
    </w:p>
    <w:p w:rsidR="00A043F3" w:rsidRPr="00A043F3" w:rsidRDefault="00A043F3" w:rsidP="000F2AF5">
      <w:pPr>
        <w:pStyle w:val="PargrafodaLista"/>
        <w:numPr>
          <w:ilvl w:val="0"/>
          <w:numId w:val="47"/>
        </w:numPr>
        <w:rPr>
          <w:bCs/>
        </w:rPr>
      </w:pPr>
      <w:proofErr w:type="gramStart"/>
      <w:r w:rsidRPr="00A043F3">
        <w:rPr>
          <w:b/>
          <w:bCs/>
        </w:rPr>
        <w:t>envio</w:t>
      </w:r>
      <w:proofErr w:type="gramEnd"/>
      <w:r w:rsidRPr="00A043F3">
        <w:rPr>
          <w:b/>
          <w:bCs/>
        </w:rPr>
        <w:t xml:space="preserve"> da proposta e documentos de habilitação em meio físico</w:t>
      </w:r>
      <w:r w:rsidRPr="00A043F3">
        <w:rPr>
          <w:bCs/>
        </w:rPr>
        <w:t>, conforme o item 9 deste edital;</w:t>
      </w:r>
    </w:p>
    <w:p w:rsidR="00A043F3" w:rsidRPr="00A043F3" w:rsidRDefault="00A043F3" w:rsidP="000F2AF5">
      <w:pPr>
        <w:pStyle w:val="PargrafodaLista"/>
        <w:numPr>
          <w:ilvl w:val="0"/>
          <w:numId w:val="47"/>
        </w:numPr>
        <w:rPr>
          <w:bCs/>
        </w:rPr>
      </w:pPr>
      <w:proofErr w:type="gramStart"/>
      <w:r w:rsidRPr="00A043F3">
        <w:rPr>
          <w:b/>
          <w:bCs/>
        </w:rPr>
        <w:t>abertura</w:t>
      </w:r>
      <w:proofErr w:type="gramEnd"/>
      <w:r w:rsidRPr="00A043F3">
        <w:rPr>
          <w:b/>
          <w:bCs/>
        </w:rPr>
        <w:t xml:space="preserve"> da fase recursal</w:t>
      </w:r>
      <w:r w:rsidRPr="00A043F3">
        <w:rPr>
          <w:bCs/>
        </w:rPr>
        <w:t>, conforme o item 13 deste edital;</w:t>
      </w:r>
    </w:p>
    <w:p w:rsidR="00A043F3" w:rsidRPr="00A043F3" w:rsidRDefault="00A043F3" w:rsidP="000F2AF5">
      <w:pPr>
        <w:pStyle w:val="PargrafodaLista"/>
        <w:numPr>
          <w:ilvl w:val="0"/>
          <w:numId w:val="47"/>
        </w:numPr>
      </w:pPr>
      <w:proofErr w:type="gramStart"/>
      <w:r w:rsidRPr="00A043F3">
        <w:rPr>
          <w:b/>
        </w:rPr>
        <w:lastRenderedPageBreak/>
        <w:t>adjudicação</w:t>
      </w:r>
      <w:proofErr w:type="gramEnd"/>
      <w:r w:rsidRPr="00A043F3">
        <w:rPr>
          <w:b/>
        </w:rPr>
        <w:t xml:space="preserve"> do objeto licitado e homologação</w:t>
      </w:r>
      <w:r w:rsidRPr="00A043F3">
        <w:t>, nos termos do item 14 deste edital</w:t>
      </w:r>
      <w:r w:rsidR="00FA4C0C">
        <w:t>.</w:t>
      </w:r>
    </w:p>
    <w:p w:rsidR="00851EBB" w:rsidRDefault="00851EBB" w:rsidP="00851EBB">
      <w:pPr>
        <w:pStyle w:val="11-Numerao1"/>
      </w:pPr>
      <w:bookmarkStart w:id="9" w:name="h.1fob9te" w:colFirst="0" w:colLast="0"/>
      <w:bookmarkEnd w:id="9"/>
      <w:r w:rsidRPr="00632E11">
        <w:t xml:space="preserve">Para participação da licitação ou simples acompanhamento da mesma, o interessado deverá acessar, na internet, a página do SIAG </w:t>
      </w:r>
      <w:r w:rsidRPr="00632E11">
        <w:rPr>
          <w:b/>
        </w:rPr>
        <w:t xml:space="preserve">– </w:t>
      </w:r>
      <w:hyperlink r:id="rId13">
        <w:r w:rsidRPr="00632E11">
          <w:rPr>
            <w:b/>
            <w:color w:val="0000FF"/>
            <w:u w:val="single"/>
          </w:rPr>
          <w:t>http://aquisicoes.gestao.mt.gov.br/</w:t>
        </w:r>
      </w:hyperlink>
      <w:r w:rsidRPr="00632E11">
        <w:t>, onde:</w:t>
      </w:r>
    </w:p>
    <w:p w:rsidR="00C77263" w:rsidRPr="00C77263" w:rsidRDefault="00851EBB" w:rsidP="00F74689">
      <w:pPr>
        <w:pStyle w:val="111-Numerao2"/>
      </w:pPr>
      <w:r w:rsidRPr="00851EBB">
        <w:rPr>
          <w:rFonts w:eastAsia="Calibri"/>
        </w:rPr>
        <w:t xml:space="preserve">Os interessados em participar da </w:t>
      </w:r>
      <w:proofErr w:type="gramStart"/>
      <w:r w:rsidRPr="00851EBB">
        <w:rPr>
          <w:rFonts w:eastAsia="Calibri"/>
        </w:rPr>
        <w:t>licitação ainda não cadastrados no Portal de Aquisições</w:t>
      </w:r>
      <w:proofErr w:type="gramEnd"/>
      <w:r w:rsidRPr="00851EBB">
        <w:rPr>
          <w:rFonts w:eastAsia="Calibri"/>
        </w:rPr>
        <w:t xml:space="preserve"> deverão obrigatoriamente se cadastrar gratuitamente na plataforma eletrônica, para obter o respectivo “</w:t>
      </w:r>
      <w:proofErr w:type="spellStart"/>
      <w:r w:rsidRPr="00851EBB">
        <w:rPr>
          <w:rFonts w:eastAsia="Calibri"/>
        </w:rPr>
        <w:t>Login</w:t>
      </w:r>
      <w:proofErr w:type="spellEnd"/>
      <w:r w:rsidRPr="00851EBB">
        <w:rPr>
          <w:rFonts w:eastAsia="Calibri"/>
        </w:rPr>
        <w:t>” e “Senha”, acessando a opção “Fornecedores” na parte superior da página, e em seguida clicar na opção “Cadastro”</w:t>
      </w:r>
      <w:r w:rsidR="007501C8">
        <w:rPr>
          <w:rFonts w:eastAsia="Calibri"/>
        </w:rPr>
        <w:t xml:space="preserve"> </w:t>
      </w:r>
      <w:r w:rsidRPr="00851EBB">
        <w:rPr>
          <w:rFonts w:eastAsia="Calibri"/>
        </w:rPr>
        <w:t>orientações sobre o cadastro estão disponíveis no link:</w:t>
      </w:r>
      <w:bookmarkStart w:id="10" w:name="h.3znysh7" w:colFirst="0" w:colLast="0"/>
      <w:bookmarkEnd w:id="10"/>
    </w:p>
    <w:p w:rsidR="00851EBB" w:rsidRPr="00851EBB" w:rsidRDefault="00F41A27" w:rsidP="000F2AF5">
      <w:pPr>
        <w:pStyle w:val="PargrafodaLista"/>
        <w:numPr>
          <w:ilvl w:val="0"/>
          <w:numId w:val="18"/>
        </w:numPr>
        <w:jc w:val="both"/>
      </w:pPr>
      <w:hyperlink r:id="rId14" w:history="1">
        <w:r w:rsidR="00C77263" w:rsidRPr="00C77263">
          <w:rPr>
            <w:rStyle w:val="Hyperlink"/>
            <w:rFonts w:eastAsia="Calibri"/>
          </w:rPr>
          <w:t>https://aquisicoes.gestao.mt.gov.br/dados/imglinks/CADASTRO_DO_USUARIO_E_PRECADASTRO_DE_EMPRESAS[101].pdf</w:t>
        </w:r>
      </w:hyperlink>
      <w:r w:rsidR="00C77263" w:rsidRPr="00C77263">
        <w:rPr>
          <w:rFonts w:eastAsia="Calibri"/>
        </w:rPr>
        <w:t xml:space="preserve">. </w:t>
      </w:r>
    </w:p>
    <w:p w:rsidR="00851EBB" w:rsidRPr="00C77263" w:rsidRDefault="007501C8" w:rsidP="00F74689">
      <w:pPr>
        <w:pStyle w:val="111-Numerao2"/>
      </w:pPr>
      <w:r>
        <w:rPr>
          <w:rFonts w:eastAsia="Calibri"/>
        </w:rPr>
        <w:t>O</w:t>
      </w:r>
      <w:r w:rsidR="00851EBB" w:rsidRPr="00851EBB">
        <w:rPr>
          <w:rFonts w:eastAsia="Calibri"/>
        </w:rPr>
        <w:t xml:space="preserve">s interessados em participar da </w:t>
      </w:r>
      <w:proofErr w:type="gramStart"/>
      <w:r w:rsidR="00851EBB" w:rsidRPr="00851EBB">
        <w:rPr>
          <w:rFonts w:eastAsia="Calibri"/>
        </w:rPr>
        <w:t>licitação já cadastrados no Portal de Aquisições</w:t>
      </w:r>
      <w:proofErr w:type="gramEnd"/>
      <w:r w:rsidR="00851EBB" w:rsidRPr="00851EBB">
        <w:rPr>
          <w:rFonts w:eastAsia="Calibri"/>
        </w:rPr>
        <w:t xml:space="preserve"> deverão acessar o link “FORNECEDOR - Acesso ao Sistema”, no canto esquerdo da tela, em seguida preencher os campos “</w:t>
      </w:r>
      <w:proofErr w:type="spellStart"/>
      <w:r w:rsidR="00851EBB" w:rsidRPr="00851EBB">
        <w:rPr>
          <w:rFonts w:eastAsia="Calibri"/>
        </w:rPr>
        <w:t>Login</w:t>
      </w:r>
      <w:proofErr w:type="spellEnd"/>
      <w:r w:rsidR="00851EBB" w:rsidRPr="00851EBB">
        <w:rPr>
          <w:rFonts w:eastAsia="Calibri"/>
        </w:rPr>
        <w:t>”</w:t>
      </w:r>
      <w:r w:rsidR="00851EBB" w:rsidRPr="00632E11">
        <w:rPr>
          <w:rFonts w:eastAsia="Calibri"/>
        </w:rPr>
        <w:t xml:space="preserve"> e “Senha”, para depois selecionar a licitação e, ainda dentro do Portal de Aquisições:</w:t>
      </w:r>
    </w:p>
    <w:p w:rsidR="00C77263" w:rsidRPr="00C77263" w:rsidRDefault="00C77263" w:rsidP="000F2AF5">
      <w:pPr>
        <w:pStyle w:val="PargrafodaLista"/>
        <w:numPr>
          <w:ilvl w:val="0"/>
          <w:numId w:val="16"/>
        </w:numPr>
        <w:jc w:val="both"/>
      </w:pPr>
      <w:r w:rsidRPr="00C77263">
        <w:rPr>
          <w:rFonts w:eastAsia="Calibri"/>
          <w:b/>
        </w:rPr>
        <w:t>Realizar o credenciamento</w:t>
      </w:r>
      <w:r w:rsidRPr="00C77263">
        <w:rPr>
          <w:rFonts w:eastAsia="Calibri"/>
        </w:rPr>
        <w:t xml:space="preserve"> do representante da empresa na licitação, mediante aceite do “Termo de Credenciamento” e indicação do responsável pela manifestação da empresa durante o certame;</w:t>
      </w:r>
    </w:p>
    <w:p w:rsidR="00C77263" w:rsidRPr="00C77263" w:rsidRDefault="00C77263" w:rsidP="000F2AF5">
      <w:pPr>
        <w:pStyle w:val="PargrafodaLista"/>
        <w:numPr>
          <w:ilvl w:val="0"/>
          <w:numId w:val="16"/>
        </w:numPr>
        <w:jc w:val="both"/>
      </w:pPr>
      <w:r w:rsidRPr="00C77263">
        <w:rPr>
          <w:rFonts w:eastAsia="Calibri"/>
        </w:rPr>
        <w:t xml:space="preserve">Declarar o </w:t>
      </w:r>
      <w:r w:rsidRPr="00C77263">
        <w:rPr>
          <w:rFonts w:eastAsia="Calibri"/>
          <w:b/>
        </w:rPr>
        <w:t>cumprimento dos requisitos de habilitação</w:t>
      </w:r>
      <w:r w:rsidRPr="00C77263">
        <w:rPr>
          <w:rFonts w:eastAsia="Calibri"/>
        </w:rPr>
        <w:t>, mediante aceite da “Declaração de Habilitação”;</w:t>
      </w:r>
    </w:p>
    <w:p w:rsidR="00C77263" w:rsidRPr="00C77263" w:rsidRDefault="00A043F3" w:rsidP="000F2AF5">
      <w:pPr>
        <w:pStyle w:val="PargrafodaLista"/>
        <w:numPr>
          <w:ilvl w:val="0"/>
          <w:numId w:val="16"/>
        </w:numPr>
        <w:jc w:val="both"/>
      </w:pPr>
      <w:r w:rsidRPr="00A043F3">
        <w:rPr>
          <w:rFonts w:eastAsia="Calibri"/>
          <w:b/>
        </w:rPr>
        <w:t>Criar</w:t>
      </w:r>
      <w:r w:rsidRPr="00A043F3">
        <w:rPr>
          <w:rFonts w:eastAsia="Calibri"/>
        </w:rPr>
        <w:t xml:space="preserve"> e </w:t>
      </w:r>
      <w:r w:rsidRPr="00A043F3">
        <w:rPr>
          <w:rFonts w:eastAsia="Calibri"/>
          <w:b/>
        </w:rPr>
        <w:t>Enviar</w:t>
      </w:r>
      <w:r w:rsidRPr="00A043F3">
        <w:rPr>
          <w:rFonts w:eastAsia="Calibri"/>
        </w:rPr>
        <w:t xml:space="preserve"> a proposta, com o preenchimento dos campos indicados no sistema e conforme disciplinado neste edital</w:t>
      </w:r>
      <w:r w:rsidR="00C77263" w:rsidRPr="00C77263">
        <w:rPr>
          <w:rFonts w:eastAsia="Calibri"/>
        </w:rPr>
        <w:t>;</w:t>
      </w:r>
    </w:p>
    <w:p w:rsidR="00C77263" w:rsidRPr="00632E11" w:rsidRDefault="00A043F3" w:rsidP="00A043F3">
      <w:pPr>
        <w:pStyle w:val="111-Numerao2"/>
      </w:pPr>
      <w:r w:rsidRPr="00A043F3">
        <w:rPr>
          <w:rFonts w:eastAsia="Calibri"/>
        </w:rPr>
        <w:t>Os interessados no simples acompanhamento da licitação deverão acessar o link “Ata da Sessão Pública” no canto direito da tela, em seguida clicar na opção “Confirmados”, “Em realização”, “Encerrados” e “Suspensos”, de acordo com a situação da licitação, e preencher uma das opções de pesquisa disponíveis para localizar a licitação</w:t>
      </w:r>
      <w:r w:rsidR="00C77263" w:rsidRPr="00632E11">
        <w:rPr>
          <w:rFonts w:eastAsia="Calibri"/>
        </w:rPr>
        <w:t>.</w:t>
      </w:r>
    </w:p>
    <w:p w:rsidR="00C77263" w:rsidRPr="00C77263" w:rsidRDefault="00C77263" w:rsidP="00A043F3">
      <w:pPr>
        <w:pStyle w:val="11-Numerao1"/>
      </w:pPr>
      <w:r w:rsidRPr="00C77263">
        <w:rPr>
          <w:b/>
        </w:rPr>
        <w:t>Orientações sobre o cadastramento e envio da proposta eletrônica de preços estão disponíveis no Portal de Aquisições</w:t>
      </w:r>
      <w:r w:rsidRPr="00C77263">
        <w:t xml:space="preserve"> (</w:t>
      </w:r>
      <w:hyperlink r:id="rId15">
        <w:r w:rsidRPr="00C77263">
          <w:rPr>
            <w:color w:val="0000FF"/>
            <w:u w:val="single"/>
          </w:rPr>
          <w:t>https://aquisicoes.gestao.mt.gov.br/</w:t>
        </w:r>
      </w:hyperlink>
      <w:r w:rsidRPr="00C77263">
        <w:t>), na opção “Fornecedores” e download do arquivo “COMO LANÇAR PROPOSTA NO PREGÃO ELETRÔNICO”, ou diretamente no link a seguir:</w:t>
      </w:r>
      <w:bookmarkStart w:id="11" w:name="h.2et92p0" w:colFirst="0" w:colLast="0"/>
      <w:bookmarkEnd w:id="11"/>
    </w:p>
    <w:p w:rsidR="00C77263" w:rsidRPr="00632E11" w:rsidRDefault="00F41A27" w:rsidP="000F2AF5">
      <w:pPr>
        <w:pStyle w:val="PargrafodaLista"/>
        <w:numPr>
          <w:ilvl w:val="0"/>
          <w:numId w:val="17"/>
        </w:numPr>
        <w:ind w:left="993"/>
        <w:jc w:val="both"/>
      </w:pPr>
      <w:hyperlink r:id="rId16" w:history="1">
        <w:r w:rsidR="00C77263" w:rsidRPr="00E7161B">
          <w:rPr>
            <w:rStyle w:val="Hyperlink"/>
            <w:rFonts w:eastAsia="Calibri"/>
          </w:rPr>
          <w:t>https://aquisicoes.gestao.mt.gov.br/dados/imglinks/COMO_O_LICITANTE_LANCAR_A_PROPOSTA_NO_PREGAO_ELETRONICO[102].pdf</w:t>
        </w:r>
      </w:hyperlink>
      <w:r w:rsidR="00C77263">
        <w:rPr>
          <w:rFonts w:eastAsia="Calibri"/>
        </w:rPr>
        <w:t xml:space="preserve">. </w:t>
      </w:r>
    </w:p>
    <w:p w:rsidR="00C77263" w:rsidRPr="00C77263" w:rsidRDefault="00C77263" w:rsidP="00A043F3">
      <w:pPr>
        <w:pStyle w:val="11-Numerao1"/>
      </w:pPr>
      <w:r w:rsidRPr="00632E11">
        <w:t xml:space="preserve">Dúvidas e informações pertinentes ao cadastramento no SIAG poderão ser esclarecidas e prestadas pelos telefones (65) 3613-3616 ou 3613-3606 e pelo </w:t>
      </w:r>
      <w:r w:rsidR="005E152A">
        <w:t xml:space="preserve">e-mail </w:t>
      </w:r>
      <w:r w:rsidRPr="00632E11">
        <w:t xml:space="preserve"> </w:t>
      </w:r>
      <w:hyperlink r:id="rId17">
        <w:r w:rsidRPr="00632E11">
          <w:rPr>
            <w:color w:val="0000FF"/>
            <w:u w:val="single"/>
          </w:rPr>
          <w:t>portalaquisicoes@gestao.mt.gov.br</w:t>
        </w:r>
      </w:hyperlink>
    </w:p>
    <w:p w:rsidR="00EB5D5E" w:rsidRPr="00632E11" w:rsidRDefault="00EB5D5E" w:rsidP="00EB5D5E">
      <w:pPr>
        <w:pStyle w:val="11-Numerao1"/>
      </w:pPr>
      <w:r w:rsidRPr="00A043F3">
        <w:rPr>
          <w:b/>
        </w:rPr>
        <w:t>Regras e observações sobre o credenciamento e participação</w:t>
      </w:r>
      <w:r w:rsidRPr="00632E11">
        <w:t>:</w:t>
      </w:r>
    </w:p>
    <w:p w:rsidR="00EB5D5E" w:rsidRPr="00EB5D5E" w:rsidRDefault="00EB5D5E" w:rsidP="00F74689">
      <w:pPr>
        <w:pStyle w:val="111-Numerao2"/>
      </w:pPr>
      <w:r w:rsidRPr="00EB5D5E">
        <w:rPr>
          <w:rFonts w:eastAsia="Calibri"/>
        </w:rPr>
        <w:t>O representante credenciado deve ter poderes para formulação de propostas, oferta de lances, interposição de recursos e para a prática de todos os demais atos inerentes ao certame, o que será comprovado mediante documentos a serem apresentados juntamente com os documentos de habilitação jurídica;</w:t>
      </w:r>
    </w:p>
    <w:p w:rsidR="00EB5D5E" w:rsidRPr="00EB5D5E" w:rsidRDefault="00EB5D5E" w:rsidP="00F74689">
      <w:pPr>
        <w:pStyle w:val="111-Numerao2"/>
      </w:pPr>
      <w:r w:rsidRPr="00EB5D5E">
        <w:rPr>
          <w:rFonts w:eastAsia="Calibri"/>
        </w:rPr>
        <w:lastRenderedPageBreak/>
        <w:t>É de exclusiva responsabilidade do usuário o sigilo da senha, bem como seu uso em qualquer transação efetuada diretamente ou por seu credenciado, não cabendo à Administração a responsabilidade por eventuais danos decorrentes de uso indevido da senha, ainda que por terceiros;</w:t>
      </w:r>
    </w:p>
    <w:p w:rsidR="00EB5D5E" w:rsidRPr="00EB5D5E" w:rsidRDefault="00EB5D5E" w:rsidP="00F74689">
      <w:pPr>
        <w:pStyle w:val="111-Numerao2"/>
      </w:pPr>
      <w:r w:rsidRPr="00EB5D5E">
        <w:rPr>
          <w:rFonts w:eastAsia="Calibri"/>
        </w:rPr>
        <w:t>A solicitação de credenciamento de responsável para representar os interesses da empresa licitante junto ao sistema eletrônico implica a responsabilidade legal pelos atos praticados e a presunção de conhecimento e atendimento às exigências de habilitação e propostas previstas no Edital e seus Anexos, bem como de capacidade técnica para realização das transações inerentes ao pregão eletrônico;</w:t>
      </w:r>
    </w:p>
    <w:p w:rsidR="00EB5D5E" w:rsidRPr="00EB5D5E" w:rsidRDefault="00EB5D5E" w:rsidP="00F74689">
      <w:pPr>
        <w:pStyle w:val="111-Numerao2"/>
      </w:pPr>
      <w:r w:rsidRPr="00EB5D5E">
        <w:rPr>
          <w:rFonts w:eastAsia="Calibri"/>
        </w:rPr>
        <w:t>Ao se credenciar e registrar a proposta o licitante aceita plenamente as condições estabelecidas neste Edital e seus anexos, sujeitando-se às sanções previstas na legislação;</w:t>
      </w:r>
    </w:p>
    <w:p w:rsidR="00EB5D5E" w:rsidRPr="00EB5D5E" w:rsidRDefault="00EB5D5E" w:rsidP="00F74689">
      <w:pPr>
        <w:pStyle w:val="111-Numerao2"/>
      </w:pPr>
      <w:r w:rsidRPr="00EB5D5E">
        <w:rPr>
          <w:rFonts w:eastAsia="Calibri"/>
        </w:rPr>
        <w:t>É vedado a qualquer credenciado representar mais de uma empresa proponente, salvo, nos caso</w:t>
      </w:r>
      <w:r w:rsidR="00143FFB">
        <w:rPr>
          <w:rFonts w:eastAsia="Calibri"/>
        </w:rPr>
        <w:t>s de representação para Itens</w:t>
      </w:r>
      <w:r w:rsidR="00143FFB" w:rsidRPr="00EB5D5E">
        <w:rPr>
          <w:rFonts w:eastAsia="Calibri"/>
        </w:rPr>
        <w:t xml:space="preserve"> </w:t>
      </w:r>
      <w:r w:rsidRPr="00EB5D5E">
        <w:rPr>
          <w:rFonts w:eastAsia="Calibri"/>
        </w:rPr>
        <w:t>distintos;</w:t>
      </w:r>
    </w:p>
    <w:p w:rsidR="00EB5D5E" w:rsidRPr="00632E11" w:rsidRDefault="00EB5D5E" w:rsidP="00F74689">
      <w:pPr>
        <w:pStyle w:val="111-Numerao2"/>
      </w:pPr>
      <w:r w:rsidRPr="00EB5D5E">
        <w:rPr>
          <w:rFonts w:eastAsia="Calibri"/>
        </w:rPr>
        <w:t>A perda da senha ou a quebra de sigilo deverá ser comunicada imediatamente ao provedor do sistema</w:t>
      </w:r>
      <w:r w:rsidRPr="00632E11">
        <w:rPr>
          <w:rFonts w:eastAsia="Calibri"/>
        </w:rPr>
        <w:t>, para imediato bloqueio de acesso;</w:t>
      </w:r>
    </w:p>
    <w:p w:rsidR="00EB5D5E" w:rsidRPr="00632E11" w:rsidRDefault="00E146A5" w:rsidP="00EB5D5E">
      <w:pPr>
        <w:pStyle w:val="11-Numerao1"/>
      </w:pPr>
      <w:r w:rsidRPr="00E146A5">
        <w:t xml:space="preserve">Todas as referências de tempo no Edital, no Aviso e durante a Sessão Pública observarão obrigatoriamente o </w:t>
      </w:r>
      <w:r w:rsidRPr="00E146A5">
        <w:rPr>
          <w:b/>
        </w:rPr>
        <w:t>horário local</w:t>
      </w:r>
      <w:r w:rsidRPr="00E146A5">
        <w:t xml:space="preserve"> (- 1h00min de Brasília) e, dessa forma, serão registradas na documentação relativa ao certame</w:t>
      </w:r>
      <w:r w:rsidRPr="00E146A5">
        <w:rPr>
          <w:i/>
        </w:rPr>
        <w:t>.</w:t>
      </w:r>
    </w:p>
    <w:p w:rsidR="00EB5D5E" w:rsidRPr="00632E11" w:rsidRDefault="00EB5D5E" w:rsidP="00EB5D5E">
      <w:pPr>
        <w:pStyle w:val="11-Numerao1"/>
      </w:pPr>
      <w:r w:rsidRPr="00632E11">
        <w:t>A identificação do</w:t>
      </w:r>
      <w:r w:rsidR="00035231">
        <w:t>(</w:t>
      </w:r>
      <w:r w:rsidRPr="00632E11">
        <w:t>s</w:t>
      </w:r>
      <w:r w:rsidR="00035231">
        <w:t>)</w:t>
      </w:r>
      <w:r w:rsidRPr="00632E11">
        <w:t xml:space="preserve"> licitante</w:t>
      </w:r>
      <w:r w:rsidR="00035231">
        <w:t>(</w:t>
      </w:r>
      <w:r w:rsidRPr="00632E11">
        <w:t>s</w:t>
      </w:r>
      <w:r w:rsidR="00035231">
        <w:t>)</w:t>
      </w:r>
      <w:r w:rsidRPr="00632E11">
        <w:t xml:space="preserve"> para </w:t>
      </w:r>
      <w:proofErr w:type="gramStart"/>
      <w:r w:rsidRPr="00632E11">
        <w:t>o</w:t>
      </w:r>
      <w:r w:rsidR="00035231">
        <w:t>(</w:t>
      </w:r>
      <w:proofErr w:type="gramEnd"/>
      <w:r w:rsidR="00035231">
        <w:t>a)</w:t>
      </w:r>
      <w:r w:rsidRPr="00632E11">
        <w:t xml:space="preserve"> Pregoeiro</w:t>
      </w:r>
      <w:r w:rsidR="00035231">
        <w:t>(a)</w:t>
      </w:r>
      <w:r w:rsidRPr="00632E11">
        <w:t xml:space="preserve"> ocorrerá somente na fase de negociação e atos posteriores, quando ficará visível para o</w:t>
      </w:r>
      <w:r w:rsidR="00035231">
        <w:t>(a)</w:t>
      </w:r>
      <w:r w:rsidRPr="00632E11">
        <w:t xml:space="preserve"> Pregoeiro</w:t>
      </w:r>
      <w:r w:rsidR="00035231">
        <w:t>(a)</w:t>
      </w:r>
      <w:r w:rsidRPr="00632E11">
        <w:t xml:space="preserve"> apenas o licitante classificado em primeiro lugar na fase de lances, sua proposta eletrônica e eventuais documentos anexados ao sistema.</w:t>
      </w:r>
    </w:p>
    <w:p w:rsidR="00EB5D5E" w:rsidRPr="00632E11" w:rsidRDefault="00EB5D5E" w:rsidP="00EB5D5E">
      <w:pPr>
        <w:pStyle w:val="11-Numerao1"/>
      </w:pPr>
      <w:r w:rsidRPr="00632E11">
        <w:t>O licitante responderá, sob as penas de lei, pela fiel observância das condições de participação estabelecidas neste edital.</w:t>
      </w:r>
    </w:p>
    <w:p w:rsidR="00EB5D5E" w:rsidRPr="00632E11" w:rsidRDefault="00EB5D5E" w:rsidP="00EB5D5E">
      <w:pPr>
        <w:pStyle w:val="11-Numerao1"/>
      </w:pPr>
      <w:r w:rsidRPr="00632E11">
        <w:rPr>
          <w:b/>
        </w:rPr>
        <w:t xml:space="preserve">Não poderá participar, direta ou indiretamente, da licitação </w:t>
      </w:r>
      <w:r w:rsidRPr="00632E11">
        <w:t>as empresas enquadradas em quaisquer da</w:t>
      </w:r>
      <w:r w:rsidR="00035231">
        <w:t>s hipóteses a seguir elencadas:</w:t>
      </w:r>
    </w:p>
    <w:p w:rsidR="00EB5D5E" w:rsidRPr="00EB5D5E" w:rsidRDefault="00EB5D5E" w:rsidP="00F74689">
      <w:pPr>
        <w:pStyle w:val="111-Numerao2"/>
      </w:pPr>
      <w:r w:rsidRPr="00EB5D5E">
        <w:rPr>
          <w:rFonts w:eastAsia="Calibri"/>
        </w:rPr>
        <w:t>Cujo dirigente participe na condição de acionista com poder de mando, cotista ou sócio de outro licitante, também participante da presente licitação;</w:t>
      </w:r>
    </w:p>
    <w:p w:rsidR="00EB5D5E" w:rsidRPr="00EB5D5E" w:rsidRDefault="00EB5D5E" w:rsidP="00F74689">
      <w:pPr>
        <w:pStyle w:val="111-Numerao2"/>
      </w:pPr>
      <w:r w:rsidRPr="00EB5D5E">
        <w:rPr>
          <w:rFonts w:eastAsia="Calibri"/>
        </w:rPr>
        <w:t xml:space="preserve">Empresas que tenham sido declaradas inidôneas por órgãos da Administração Pública Direta ou Indireta, nas esferas Federal, Estadual ou Municipal, enquanto perdurarem </w:t>
      </w:r>
      <w:proofErr w:type="gramStart"/>
      <w:r w:rsidRPr="00EB5D5E">
        <w:rPr>
          <w:rFonts w:eastAsia="Calibri"/>
        </w:rPr>
        <w:t>os motivos determinantes da punição, ou punidas com suspensão</w:t>
      </w:r>
      <w:proofErr w:type="gramEnd"/>
      <w:r w:rsidRPr="00EB5D5E">
        <w:rPr>
          <w:rFonts w:eastAsia="Calibri"/>
        </w:rPr>
        <w:t>, desde que a punição alcance esta Administração. Em ambos os casos, o ato deverá ter sido publicado na Imprensa Oficial ou registrado no Cadastro Estadual de Empresas Inidôneas ou Suspensas - CEIS/MT, conforme Lei Estadual nº 9312/2010;</w:t>
      </w:r>
    </w:p>
    <w:p w:rsidR="00EB5D5E" w:rsidRPr="00EB5D5E" w:rsidRDefault="00EB5D5E" w:rsidP="00F74689">
      <w:pPr>
        <w:pStyle w:val="111-Numerao2"/>
      </w:pPr>
      <w:r w:rsidRPr="00EB5D5E">
        <w:rPr>
          <w:rFonts w:eastAsia="Calibri"/>
        </w:rPr>
        <w:t xml:space="preserve">Os licitantes que estejam </w:t>
      </w:r>
      <w:proofErr w:type="gramStart"/>
      <w:r w:rsidRPr="00EB5D5E">
        <w:rPr>
          <w:rFonts w:eastAsia="Calibri"/>
        </w:rPr>
        <w:t>sob falência</w:t>
      </w:r>
      <w:proofErr w:type="gramEnd"/>
      <w:r w:rsidRPr="00EB5D5E">
        <w:rPr>
          <w:rFonts w:eastAsia="Calibri"/>
        </w:rPr>
        <w:t>, recuperação judicial, concurso de credores, dissoluções ou liquidações;</w:t>
      </w:r>
    </w:p>
    <w:p w:rsidR="00EB5D5E" w:rsidRPr="00EB5D5E" w:rsidRDefault="001F197F" w:rsidP="00F74689">
      <w:pPr>
        <w:pStyle w:val="111-Numerao2"/>
      </w:pPr>
      <w:r w:rsidRPr="00EB5D5E">
        <w:rPr>
          <w:rFonts w:eastAsia="Calibri"/>
        </w:rPr>
        <w:t xml:space="preserve">Os licitantes que estejam reunidos </w:t>
      </w:r>
      <w:r w:rsidRPr="00CE0647">
        <w:rPr>
          <w:rFonts w:eastAsia="Calibri"/>
        </w:rPr>
        <w:t>em consorcio</w:t>
      </w:r>
      <w:r w:rsidRPr="00EB5D5E">
        <w:rPr>
          <w:rFonts w:eastAsia="Calibri"/>
        </w:rPr>
        <w:t xml:space="preserve"> qualquer que seja a sua constituição</w:t>
      </w:r>
      <w:r>
        <w:rPr>
          <w:rFonts w:eastAsia="Calibri"/>
        </w:rPr>
        <w:t>, tendo em vista que a presente licitação possui objeto simples e executável por completo pelas empresas atuantes no mercado</w:t>
      </w:r>
      <w:r w:rsidR="00EB5D5E" w:rsidRPr="00EB5D5E">
        <w:rPr>
          <w:rFonts w:eastAsia="Calibri"/>
        </w:rPr>
        <w:t>;</w:t>
      </w:r>
    </w:p>
    <w:p w:rsidR="00EB5D5E" w:rsidRPr="00EB5D5E" w:rsidRDefault="00EB5D5E" w:rsidP="00F74689">
      <w:pPr>
        <w:pStyle w:val="111-Numerao2"/>
      </w:pPr>
      <w:r w:rsidRPr="00EB5D5E">
        <w:rPr>
          <w:rFonts w:eastAsia="Calibri"/>
        </w:rPr>
        <w:lastRenderedPageBreak/>
        <w:t>Sociedades empresariais cujo objeto social não seja pertinente nem compatível com o objeto deste procedimento licitatório;</w:t>
      </w:r>
    </w:p>
    <w:p w:rsidR="00EB5D5E" w:rsidRPr="00EB5D5E" w:rsidRDefault="00EB5D5E" w:rsidP="00F74689">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1F197F" w:rsidP="00F74689">
      <w:pPr>
        <w:pStyle w:val="111-Numerao2"/>
      </w:pPr>
      <w:r w:rsidRPr="00EB5D5E">
        <w:rPr>
          <w:rFonts w:eastAsia="Calibri"/>
        </w:rPr>
        <w:t xml:space="preserve">Cooperativas, </w:t>
      </w:r>
      <w:r>
        <w:rPr>
          <w:rFonts w:eastAsia="Calibri"/>
        </w:rPr>
        <w:t xml:space="preserve">nas licitações cujo objeto envolver a prestação de serviços com emprego de mão de obra nas dependências da Administração, </w:t>
      </w:r>
      <w:r w:rsidRPr="00EB5D5E">
        <w:rPr>
          <w:rFonts w:eastAsia="Calibri"/>
        </w:rPr>
        <w:t>considerando a vedação contida no Termo de Conciliação Judicial firmado entre o Ministério Público do Trabalho e a União, de 05 de junho de 2003, e a proibição do artigo 4° da Instrução Normativa SLTI/MPOG n° 2, de 30 de abril de 2008</w:t>
      </w:r>
      <w:r w:rsidR="00EB5D5E" w:rsidRPr="00EB5D5E">
        <w:rPr>
          <w:rFonts w:eastAsia="Calibri"/>
        </w:rPr>
        <w:t>;</w:t>
      </w:r>
    </w:p>
    <w:p w:rsidR="00EB5D5E" w:rsidRPr="00EB5D5E" w:rsidRDefault="00531755" w:rsidP="00F74689">
      <w:pPr>
        <w:pStyle w:val="111-Numerao2"/>
      </w:pPr>
      <w:r w:rsidRPr="00531755">
        <w:rPr>
          <w:rFonts w:eastAsia="Calibri"/>
        </w:rPr>
        <w:t>Estrangeiros que não tenham representação legal no Brasil com poderes expressos para receber citação e responder administrativa ou judicialmente</w:t>
      </w:r>
      <w:r w:rsidR="001F197F">
        <w:rPr>
          <w:rFonts w:eastAsia="Calibri"/>
        </w:rPr>
        <w:t>;</w:t>
      </w:r>
    </w:p>
    <w:p w:rsidR="00EB5D5E" w:rsidRPr="00531755" w:rsidRDefault="00531755" w:rsidP="00F74689">
      <w:pPr>
        <w:pStyle w:val="111-Numerao2"/>
      </w:pPr>
      <w:r w:rsidRPr="00531755">
        <w:rPr>
          <w:rFonts w:eastAsia="Calibri"/>
        </w:rPr>
        <w:t>Os licitantes que se enquadrem nas vedações previstas no artigo 9º da Lei nº 8.666, de 1993</w:t>
      </w:r>
      <w:r w:rsidR="00EB5D5E" w:rsidRPr="00632E11">
        <w:rPr>
          <w:rFonts w:eastAsia="Calibri"/>
        </w:rPr>
        <w:t xml:space="preserve">. </w:t>
      </w:r>
    </w:p>
    <w:p w:rsidR="00531755" w:rsidRPr="00632E11" w:rsidRDefault="00531755" w:rsidP="00F74689">
      <w:pPr>
        <w:pStyle w:val="111-Numerao2"/>
      </w:pPr>
      <w:r w:rsidRPr="00531755">
        <w:t>Os licitantes que não atenderem todos os termos e condições deste edital e seus anexos e legislação pertinente</w:t>
      </w:r>
      <w:r w:rsidR="00206FE4">
        <w:t>;</w:t>
      </w:r>
    </w:p>
    <w:p w:rsidR="00EB5D5E" w:rsidRPr="00EB5D5E" w:rsidRDefault="00EB5D5E" w:rsidP="00E039F0">
      <w:pPr>
        <w:pStyle w:val="01-Titulo"/>
      </w:pPr>
      <w:bookmarkStart w:id="12" w:name="_Toc482631062"/>
      <w:r w:rsidRPr="00632E11">
        <w:t>DA PARTICIPAÇÃO DE MICROEMPRESA E EMPRESA DE PEQUENO PORTE</w:t>
      </w:r>
      <w:bookmarkEnd w:id="12"/>
    </w:p>
    <w:p w:rsidR="00EB5D5E" w:rsidRPr="00206FE4" w:rsidRDefault="00206FE4" w:rsidP="00EB5D5E">
      <w:pPr>
        <w:pStyle w:val="11-Numerao1"/>
      </w:pPr>
      <w:r w:rsidRPr="00206FE4">
        <w:t xml:space="preserve">A microempresa – ME e a empresa de pequeno porte - EPP, que quiser usufruir dos benefícios concedidos pela Lei Complementar Federal n. 123/2006 </w:t>
      </w:r>
      <w:r w:rsidRPr="00206FE4">
        <w:rPr>
          <w:b/>
        </w:rPr>
        <w:t>deverá indicar no sistema, no momento do credenciamento, que é “Micro ou Pequena Empresa”.</w:t>
      </w:r>
    </w:p>
    <w:p w:rsidR="00206FE4" w:rsidRPr="00632E11" w:rsidRDefault="00206FE4" w:rsidP="00EB5D5E">
      <w:pPr>
        <w:pStyle w:val="11-Numerao1"/>
      </w:pPr>
      <w:r w:rsidRPr="00206FE4">
        <w:rPr>
          <w:b/>
        </w:rPr>
        <w:t xml:space="preserve">A empresa que se identificar como ME ou EPP no sistema deverá </w:t>
      </w:r>
      <w:r w:rsidRPr="00206FE4">
        <w:rPr>
          <w:b/>
          <w:u w:val="single"/>
        </w:rPr>
        <w:t>comprovar</w:t>
      </w:r>
      <w:r w:rsidRPr="00206FE4">
        <w:rPr>
          <w:b/>
        </w:rPr>
        <w:t xml:space="preserve"> tal situação </w:t>
      </w:r>
      <w:r w:rsidRPr="00206FE4">
        <w:rPr>
          <w:b/>
          <w:u w:val="single"/>
        </w:rPr>
        <w:t>no momento da habilitação,</w:t>
      </w:r>
      <w:r w:rsidRPr="00206FE4">
        <w:rPr>
          <w:b/>
        </w:rPr>
        <w:t xml:space="preserve"> apresentando os seguintes documentos juntamente com os documentos de habilitação jurídica, </w:t>
      </w:r>
      <w:r w:rsidRPr="00206FE4">
        <w:t>sem prejuízo dos outros documentos exigidos para a habilitação e proposta</w:t>
      </w:r>
      <w:r>
        <w:t>:</w:t>
      </w:r>
    </w:p>
    <w:p w:rsidR="00EB5D5E" w:rsidRPr="00632E11" w:rsidRDefault="00EB5D5E" w:rsidP="00F74689">
      <w:pPr>
        <w:pStyle w:val="111-Numerao2"/>
      </w:pPr>
      <w:r w:rsidRPr="00632E11">
        <w:rPr>
          <w:rFonts w:eastAsia="Calibri"/>
        </w:rPr>
        <w:t>Quando optante pelo SIMPLES NACIONAL</w:t>
      </w:r>
      <w:r w:rsidR="00A31C6A">
        <w:rPr>
          <w:rFonts w:eastAsia="Calibri"/>
        </w:rPr>
        <w:t xml:space="preserve"> a Licitante deverá apresentar:</w:t>
      </w:r>
    </w:p>
    <w:p w:rsidR="00EB5D5E" w:rsidRPr="00EB5D5E" w:rsidRDefault="00EB5D5E" w:rsidP="000F2AF5">
      <w:pPr>
        <w:pStyle w:val="PargrafodaLista"/>
        <w:numPr>
          <w:ilvl w:val="0"/>
          <w:numId w:val="19"/>
        </w:numPr>
        <w:jc w:val="both"/>
      </w:pPr>
      <w:r w:rsidRPr="00EB5D5E">
        <w:rPr>
          <w:rFonts w:eastAsia="Calibri"/>
        </w:rPr>
        <w:t>Comprovante de opção pelo SIMPLES obtido no sítio da Secretaria da Receita Federal;</w:t>
      </w:r>
    </w:p>
    <w:p w:rsidR="00EB5D5E" w:rsidRPr="00DF57D7" w:rsidRDefault="00206FE4" w:rsidP="000F2AF5">
      <w:pPr>
        <w:pStyle w:val="PargrafodaLista"/>
        <w:numPr>
          <w:ilvl w:val="0"/>
          <w:numId w:val="19"/>
        </w:numPr>
        <w:jc w:val="both"/>
      </w:pPr>
      <w:r w:rsidRPr="00206FE4">
        <w:rPr>
          <w:rFonts w:eastAsia="Calibri"/>
        </w:rPr>
        <w:t>Declaração de que não se enquadra na condição de ME/EPP e que não se encontra em nenhuma das situações do § 4º, art. 3º, da Lei Complementar n. 123/2006 (conforme anexo V deste edital).</w:t>
      </w:r>
    </w:p>
    <w:p w:rsidR="00EB5D5E" w:rsidRPr="00632E11" w:rsidRDefault="00EB5D5E" w:rsidP="00F74689">
      <w:pPr>
        <w:pStyle w:val="111-Numerao2"/>
      </w:pPr>
      <w:r w:rsidRPr="00632E11">
        <w:rPr>
          <w:rFonts w:eastAsia="Calibri"/>
        </w:rPr>
        <w:t>Quando não optante pelo SIMPLES NACIONAL a Licitante deverá apresentar:</w:t>
      </w:r>
    </w:p>
    <w:p w:rsidR="00EB5D5E" w:rsidRPr="00EB5D5E" w:rsidRDefault="00EB5D5E" w:rsidP="000F2AF5">
      <w:pPr>
        <w:pStyle w:val="PargrafodaLista"/>
        <w:numPr>
          <w:ilvl w:val="0"/>
          <w:numId w:val="20"/>
        </w:numPr>
        <w:jc w:val="both"/>
      </w:pPr>
      <w:r w:rsidRPr="00EB5D5E">
        <w:rPr>
          <w:rFonts w:eastAsia="Calibri"/>
        </w:rPr>
        <w:t>Balanço patrimonial comprovando ter receita bruta dentro dos limites estabelecidos nos incisos I e II do art. 3º da LC 123/2006, observadas as regras deste edital quanto à qualificação econômico-financeira;</w:t>
      </w:r>
    </w:p>
    <w:p w:rsidR="00EB5D5E" w:rsidRPr="00DF57D7" w:rsidRDefault="00206FE4" w:rsidP="000F2AF5">
      <w:pPr>
        <w:pStyle w:val="PargrafodaLista"/>
        <w:numPr>
          <w:ilvl w:val="0"/>
          <w:numId w:val="20"/>
        </w:numPr>
        <w:jc w:val="both"/>
      </w:pPr>
      <w:r w:rsidRPr="00206FE4">
        <w:rPr>
          <w:rFonts w:eastAsia="Calibri"/>
        </w:rPr>
        <w:t>Declaração de que não se enquadra na condição de ME/EPP e que não se encontra em nenhuma das situações do § 4º, art. 3º da LC 123/2006 (conforme anexo V deste edital).</w:t>
      </w:r>
    </w:p>
    <w:p w:rsidR="00EB5D5E" w:rsidRPr="00632E11" w:rsidRDefault="00206FE4" w:rsidP="00A31C6A">
      <w:pPr>
        <w:pStyle w:val="11-Numerao1"/>
      </w:pPr>
      <w:r w:rsidRPr="00206FE4">
        <w:t>A não apresentação dos documentos mencionados no item 4.2 configurará renuncia aos benefícios da citada legislação e resultará na aplicação das sanções legais</w:t>
      </w:r>
      <w:r w:rsidR="00EB5D5E" w:rsidRPr="00632E11">
        <w:t>.</w:t>
      </w:r>
    </w:p>
    <w:p w:rsidR="00EB5D5E" w:rsidRPr="00632E11" w:rsidRDefault="00EB5D5E" w:rsidP="00A31C6A">
      <w:pPr>
        <w:pStyle w:val="11-Numerao1"/>
      </w:pPr>
      <w:r w:rsidRPr="00632E11">
        <w:lastRenderedPageBreak/>
        <w:t>Nos termos do artigo 43 da LC 123/2006, as ME e EPP deverão apresentar toda a documentação exigida para efeito de comprovação de regularidade fiscal, mesmo que esta apresente alguma restrição.</w:t>
      </w:r>
    </w:p>
    <w:p w:rsidR="00EB5D5E" w:rsidRPr="00632E11" w:rsidRDefault="00EB5D5E" w:rsidP="00A31C6A">
      <w:pPr>
        <w:pStyle w:val="11-Numerao1"/>
      </w:pPr>
      <w:r w:rsidRPr="00632E11">
        <w:rPr>
          <w:b/>
        </w:rPr>
        <w:t xml:space="preserve">Havendo alguma restrição na comprovação de </w:t>
      </w:r>
      <w:r w:rsidR="0000330B" w:rsidRPr="00894F2E">
        <w:rPr>
          <w:b/>
        </w:rPr>
        <w:t>Regularidade Fiscal e Trabalhista</w:t>
      </w:r>
      <w:r w:rsidRPr="00632E11">
        <w:t>:</w:t>
      </w:r>
    </w:p>
    <w:p w:rsidR="00EB5D5E" w:rsidRPr="00A31C6A" w:rsidRDefault="00F324EF" w:rsidP="00F74689">
      <w:pPr>
        <w:pStyle w:val="111-Numerao2"/>
      </w:pPr>
      <w:r w:rsidRPr="00F324EF">
        <w:rPr>
          <w:rFonts w:eastAsia="Calibri"/>
        </w:rPr>
        <w:t>A ME ou EPP deverá registrar expressamente o fato na declaração de que cumpre os requisitos de habilitação, exigida na alínea “a” do subitem 11.1.5.1 deste edital (modelo no anexo V deste edital).</w:t>
      </w:r>
    </w:p>
    <w:p w:rsidR="00EB5D5E" w:rsidRPr="00A31C6A" w:rsidRDefault="00F324EF" w:rsidP="00F74689">
      <w:pPr>
        <w:pStyle w:val="111-Numerao2"/>
      </w:pPr>
      <w:r w:rsidRPr="002A757A">
        <w:t>Será assegurado o prazo de 5 (cinco) dias úteis, prorrogáveis por igual período a critério da Administração Pública, para a regularização da documentação, pagamento ou parcelamento do débito, e emissão de eventuais certidões negativas ou positivas com efeito de certidão negativa</w:t>
      </w:r>
      <w:r w:rsidR="00EB5D5E" w:rsidRPr="00A31C6A">
        <w:rPr>
          <w:rFonts w:eastAsia="Calibri"/>
        </w:rPr>
        <w:t>.</w:t>
      </w:r>
    </w:p>
    <w:p w:rsidR="00EB5D5E" w:rsidRPr="00A31C6A" w:rsidRDefault="00F324EF" w:rsidP="00F74689">
      <w:pPr>
        <w:pStyle w:val="111-Numerao2"/>
      </w:pPr>
      <w:r w:rsidRPr="002A757A">
        <w:t>A não regularização da situação fiscal, com a respectiva comprovação documental no prazo previsto no item anterior, implicará na preclusão do direito à contratação, sem prejuízo das sanções previstas no art. 81 da Lei no 8.666, de 21 de junho de 1993, sendo facultado à Administração convocar os Licitantes remanescentes, na ordem de classificação</w:t>
      </w:r>
      <w:r w:rsidR="00EB5D5E" w:rsidRPr="00A31C6A">
        <w:rPr>
          <w:rFonts w:eastAsia="Calibri"/>
        </w:rPr>
        <w:t>.</w:t>
      </w:r>
    </w:p>
    <w:p w:rsidR="00EB5D5E" w:rsidRPr="00F324EF" w:rsidRDefault="00F324EF" w:rsidP="00A31C6A">
      <w:pPr>
        <w:pStyle w:val="1111-Numerao3"/>
      </w:pPr>
      <w:r w:rsidRPr="00F324EF">
        <w:rPr>
          <w:rFonts w:eastAsia="Calibri"/>
        </w:rPr>
        <w:t xml:space="preserve">O termo inicial do prazo indicado no subitem 4.5.2 corresponderá ao momento em que o proponente for declarado o vencedor provisório do certame, ou a partir da convocação </w:t>
      </w:r>
      <w:proofErr w:type="gramStart"/>
      <w:r w:rsidRPr="00F324EF">
        <w:rPr>
          <w:rFonts w:eastAsia="Calibri"/>
        </w:rPr>
        <w:t>do(</w:t>
      </w:r>
      <w:proofErr w:type="gramEnd"/>
      <w:r w:rsidRPr="00F324EF">
        <w:rPr>
          <w:rFonts w:eastAsia="Calibri"/>
        </w:rPr>
        <w:t>a) Pregoeiro(a).</w:t>
      </w:r>
    </w:p>
    <w:p w:rsidR="00F324EF" w:rsidRPr="003E1314" w:rsidRDefault="00F324EF" w:rsidP="00A31C6A">
      <w:pPr>
        <w:pStyle w:val="1111-Numerao3"/>
      </w:pPr>
      <w:r w:rsidRPr="00F324EF">
        <w:t>Eventual interposição de recurso contra a decisão que declara o vencedor do certame não suspenderá o prazo do subitem 4.5.2.</w:t>
      </w:r>
    </w:p>
    <w:p w:rsidR="003E1314" w:rsidRPr="00632E11" w:rsidRDefault="003E1314" w:rsidP="003E1314">
      <w:pPr>
        <w:pStyle w:val="11-Numerao1"/>
      </w:pPr>
      <w:r w:rsidRPr="00300944">
        <w:t>No caso de empate entre microempresa e/ou empresa de pequeno porte, será adotado o critério de desempate por sorteio na forma do art. 45, parágrafo 2º, da Lei nº 8.666/93 e alterações posteriores, na própria sessão</w:t>
      </w:r>
      <w:r>
        <w:t>.</w:t>
      </w:r>
    </w:p>
    <w:p w:rsidR="00596E27" w:rsidRDefault="005450F3" w:rsidP="00E039F0">
      <w:pPr>
        <w:pStyle w:val="01-Titulo"/>
      </w:pPr>
      <w:bookmarkStart w:id="13" w:name="_Toc482631063"/>
      <w:r w:rsidRPr="00632E11">
        <w:t>DA SOLICITAÇÃO DE ESCLARECIMENTO E IMPUGNAÇÃO</w:t>
      </w:r>
      <w:bookmarkEnd w:id="13"/>
    </w:p>
    <w:p w:rsidR="005450F3" w:rsidRDefault="005450F3" w:rsidP="005450F3">
      <w:pPr>
        <w:pStyle w:val="11-Numerao1"/>
      </w:pPr>
      <w:r w:rsidRPr="00632E11">
        <w:t>Até 03 (três) dias úteis antes da</w:t>
      </w:r>
      <w:r>
        <w:t xml:space="preserve"> data fixada para sessão de abertura das propostas, qualquer cidadão poderá solicitar esclarecimentos e/ou impugnar o edital e seus anexos, mediante requerimento escrito fundamentado </w:t>
      </w:r>
      <w:proofErr w:type="gramStart"/>
      <w:r>
        <w:t>a</w:t>
      </w:r>
      <w:r w:rsidR="00A7572D">
        <w:t>o(</w:t>
      </w:r>
      <w:proofErr w:type="gramEnd"/>
      <w:r w:rsidR="00A7572D">
        <w:t>a) Pregoeiro(a)</w:t>
      </w:r>
      <w:r>
        <w:t xml:space="preserve">, encaminhado para o e-mail </w:t>
      </w:r>
      <w:hyperlink r:id="rId18">
        <w:r>
          <w:rPr>
            <w:color w:val="0000FF"/>
            <w:u w:val="single"/>
          </w:rPr>
          <w:t>pregao@ses.mt.gov.br</w:t>
        </w:r>
      </w:hyperlink>
      <w:r>
        <w:t>, como arquivo anexo, digitalizado e contendo assinatura em todas as vias, ou protocolado diretamente na Coordenadoria de Processos de Aquisições da SES/MT;</w:t>
      </w:r>
    </w:p>
    <w:p w:rsidR="005450F3" w:rsidRDefault="005450F3" w:rsidP="005450F3">
      <w:pPr>
        <w:pStyle w:val="11-Numerao1"/>
      </w:pPr>
      <w:r>
        <w:t xml:space="preserve">Nos pedidos de esclarecimentos, providências ou nos atos de impugnação deverá constar o nome da empresa interessada na solicitação, do representante legal, um telefone para contato e e-mail, para que possam ser colhidas informações e/ou transmitida </w:t>
      </w:r>
      <w:proofErr w:type="gramStart"/>
      <w:r>
        <w:t>a</w:t>
      </w:r>
      <w:proofErr w:type="gramEnd"/>
      <w:r>
        <w:t xml:space="preserve"> resposta aos atos retro solicitados.</w:t>
      </w:r>
    </w:p>
    <w:p w:rsidR="005450F3" w:rsidRDefault="005450F3" w:rsidP="005450F3">
      <w:pPr>
        <w:pStyle w:val="11-Numerao1"/>
      </w:pPr>
      <w:r>
        <w:t>Não serão reconhecidas impugnações interpostas enviadas por fax-símile ou após o prazo legal.</w:t>
      </w:r>
    </w:p>
    <w:p w:rsidR="005450F3" w:rsidRDefault="005450F3" w:rsidP="005450F3">
      <w:pPr>
        <w:pStyle w:val="11-Numerao1"/>
      </w:pPr>
      <w:r>
        <w:t xml:space="preserve">Caberá </w:t>
      </w:r>
      <w:proofErr w:type="gramStart"/>
      <w:r>
        <w:t>a</w:t>
      </w:r>
      <w:r w:rsidR="00A7572D">
        <w:t>o(</w:t>
      </w:r>
      <w:proofErr w:type="gramEnd"/>
      <w:r w:rsidR="00A7572D">
        <w:t>a) Pregoeiro(a)</w:t>
      </w:r>
      <w:r>
        <w:t>, se necessário auxiliado por técnicos da área do objeto licitado, decidir sobre a impugnação até o dia anterior à data de abertura da sessão da licitação;</w:t>
      </w:r>
    </w:p>
    <w:p w:rsidR="005450F3" w:rsidRDefault="005450F3" w:rsidP="005450F3">
      <w:pPr>
        <w:pStyle w:val="11-Numerao1"/>
      </w:pPr>
      <w:r>
        <w:lastRenderedPageBreak/>
        <w:t>Se procedente e acolhida à impugnação as alterações do Edital serão sanadas e, caso a formulação da proposta seja afetada, nova data será designada pela Administração, para a realização do certame;</w:t>
      </w:r>
    </w:p>
    <w:p w:rsidR="005450F3" w:rsidRDefault="005450F3" w:rsidP="005450F3">
      <w:pPr>
        <w:pStyle w:val="11-Numerao1"/>
      </w:pPr>
      <w:r>
        <w:t>Os esclarecimentos/impugnações serão disponibilizados no sítio da Internet da Secretaria de Estado de Gestão (</w:t>
      </w:r>
      <w:hyperlink r:id="rId19">
        <w:r>
          <w:rPr>
            <w:color w:val="0000FF"/>
            <w:u w:val="single"/>
          </w:rPr>
          <w:t>www.gestao.mt.gov.br</w:t>
        </w:r>
      </w:hyperlink>
      <w:r>
        <w:t xml:space="preserve"> no link “Portal de Aquisições”) e passarão a integrar o presente Edital;</w:t>
      </w:r>
    </w:p>
    <w:p w:rsidR="005450F3" w:rsidRDefault="005450F3" w:rsidP="005450F3">
      <w:pPr>
        <w:pStyle w:val="11-Numerao1"/>
      </w:pPr>
      <w:r>
        <w:t xml:space="preserve">Serão divulgadas na internet no sítio mencionados no item acima, todas as informações que </w:t>
      </w:r>
      <w:proofErr w:type="gramStart"/>
      <w:r>
        <w:t>o(</w:t>
      </w:r>
      <w:proofErr w:type="gramEnd"/>
      <w:r>
        <w:t>a) Pregoeiro(a) julgar importantes, razão pela qual os licitantes interessados deverão consultá-los frequentemente;</w:t>
      </w:r>
    </w:p>
    <w:p w:rsidR="005450F3" w:rsidRDefault="005450F3" w:rsidP="005450F3">
      <w:pPr>
        <w:pStyle w:val="11-Numerao1"/>
      </w:pPr>
      <w:r>
        <w:t>Não sendo formuladas solicitações de esclarecimento ou impugnação até o prazo, pressupõe-se que os elementos fornecidos no edital são suficientemente claros e precisos para permitir a apresentação da Proposta de Preços e dos Documentos de Habilitação, não cabendo aos Licitantes, direito de qualquer reclamação posterior.</w:t>
      </w:r>
    </w:p>
    <w:p w:rsidR="005450F3" w:rsidRDefault="005450F3" w:rsidP="005450F3">
      <w:pPr>
        <w:pStyle w:val="11-Numerao1"/>
      </w:pPr>
      <w:r>
        <w:t>As dúvidas a serem dirimidas por telefone serão somente aquelas de ordem estritamente informal;</w:t>
      </w:r>
    </w:p>
    <w:p w:rsidR="005450F3" w:rsidRDefault="005450F3" w:rsidP="005450F3">
      <w:pPr>
        <w:pStyle w:val="11-Numerao1"/>
      </w:pPr>
      <w:r>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F0116D" w:rsidRPr="00F0116D" w:rsidRDefault="005450F3" w:rsidP="00F0116D">
      <w:pPr>
        <w:pStyle w:val="11-Numerao1"/>
      </w:pPr>
      <w: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5450F3" w:rsidRDefault="005450F3" w:rsidP="00E039F0">
      <w:pPr>
        <w:pStyle w:val="01-Titulo"/>
      </w:pPr>
      <w:bookmarkStart w:id="14" w:name="_Toc482631064"/>
      <w:r w:rsidRPr="00632E11">
        <w:t>DO CADASTRAMENTO DA PROPOSTA ELETRÔNICA DE PREÇOS</w:t>
      </w:r>
      <w:bookmarkEnd w:id="14"/>
    </w:p>
    <w:p w:rsidR="005450F3" w:rsidRDefault="00634EDB" w:rsidP="005450F3">
      <w:pPr>
        <w:pStyle w:val="11-Numerao1"/>
      </w:pPr>
      <w:r w:rsidRPr="00634EDB">
        <w:rPr>
          <w:b/>
        </w:rPr>
        <w:t>As propostas serão CADASTRADAS em meio eletrônico no Portal de Aquisições (</w:t>
      </w:r>
      <w:hyperlink r:id="rId20">
        <w:r w:rsidRPr="00634EDB">
          <w:rPr>
            <w:rStyle w:val="Hyperlink"/>
            <w:b/>
          </w:rPr>
          <w:t>http://aquisicoes.gestao.mt.gov.br/</w:t>
        </w:r>
      </w:hyperlink>
      <w:r w:rsidRPr="00634EDB">
        <w:rPr>
          <w:b/>
        </w:rPr>
        <w:t xml:space="preserve">), observadas as regras de participação indicadas no item </w:t>
      </w:r>
      <w:proofErr w:type="gramStart"/>
      <w:r w:rsidRPr="00634EDB">
        <w:rPr>
          <w:b/>
        </w:rPr>
        <w:t>3</w:t>
      </w:r>
      <w:proofErr w:type="gramEnd"/>
      <w:r w:rsidRPr="00634EDB">
        <w:rPr>
          <w:b/>
        </w:rPr>
        <w:t xml:space="preserve"> deste edital, até a data e horário previstos no Aviso de Licitação, quando então encerrar-se-á automaticamente a fase de recebimento de propostas</w:t>
      </w:r>
      <w:r w:rsidR="005450F3" w:rsidRPr="00037E56">
        <w:t>.</w:t>
      </w:r>
    </w:p>
    <w:p w:rsidR="005450F3" w:rsidRDefault="005450F3" w:rsidP="005450F3">
      <w:pPr>
        <w:pStyle w:val="11-Numerao1"/>
      </w:pPr>
      <w:r>
        <w:t>O licitante deverá registrar a sua proposta no Portal de Aquisições, cumprindo os seguintes p</w:t>
      </w:r>
      <w:r w:rsidR="00143FFB">
        <w:t>rocedimentos em todos os itens</w:t>
      </w:r>
      <w:r>
        <w:t xml:space="preserve"> que participar:</w:t>
      </w:r>
    </w:p>
    <w:p w:rsidR="005450F3" w:rsidRPr="005450F3" w:rsidRDefault="0000330B" w:rsidP="000F2AF5">
      <w:pPr>
        <w:pStyle w:val="PargrafodaLista"/>
        <w:numPr>
          <w:ilvl w:val="0"/>
          <w:numId w:val="21"/>
        </w:numPr>
        <w:jc w:val="both"/>
      </w:pPr>
      <w:r>
        <w:rPr>
          <w:rFonts w:eastAsia="Calibri"/>
        </w:rPr>
        <w:t xml:space="preserve">Selecionar </w:t>
      </w:r>
      <w:proofErr w:type="gramStart"/>
      <w:r>
        <w:rPr>
          <w:rFonts w:eastAsia="Calibri"/>
        </w:rPr>
        <w:t xml:space="preserve">o(s) </w:t>
      </w:r>
      <w:r w:rsidR="00634EDB">
        <w:rPr>
          <w:rFonts w:eastAsia="Calibri"/>
        </w:rPr>
        <w:t>lotes</w:t>
      </w:r>
      <w:r>
        <w:rPr>
          <w:rFonts w:eastAsia="Calibri"/>
        </w:rPr>
        <w:t>(s)</w:t>
      </w:r>
      <w:proofErr w:type="gramEnd"/>
      <w:r>
        <w:rPr>
          <w:rFonts w:eastAsia="Calibri"/>
        </w:rPr>
        <w:t xml:space="preserve"> </w:t>
      </w:r>
      <w:r w:rsidR="005450F3" w:rsidRPr="005450F3">
        <w:rPr>
          <w:rFonts w:eastAsia="Calibri"/>
        </w:rPr>
        <w:t>a que se refere à proposta;</w:t>
      </w:r>
    </w:p>
    <w:p w:rsidR="005450F3" w:rsidRPr="005450F3" w:rsidRDefault="005450F3" w:rsidP="000F2AF5">
      <w:pPr>
        <w:pStyle w:val="PargrafodaLista"/>
        <w:numPr>
          <w:ilvl w:val="0"/>
          <w:numId w:val="21"/>
        </w:numPr>
        <w:jc w:val="both"/>
      </w:pPr>
      <w:r w:rsidRPr="005450F3">
        <w:rPr>
          <w:rFonts w:eastAsia="Calibri"/>
        </w:rPr>
        <w:t xml:space="preserve">Preencher os prazos de início </w:t>
      </w:r>
      <w:r w:rsidR="00143FFB">
        <w:rPr>
          <w:rFonts w:eastAsia="Calibri"/>
        </w:rPr>
        <w:t>para fornecimento dos itens</w:t>
      </w:r>
      <w:r w:rsidRPr="005450F3">
        <w:rPr>
          <w:rFonts w:eastAsia="Calibri"/>
        </w:rPr>
        <w:t xml:space="preserve"> e o prazo de validade da proposta, observadas as disposições deste edital relativas à proposta escrita;</w:t>
      </w:r>
    </w:p>
    <w:p w:rsidR="005450F3" w:rsidRPr="005450F3" w:rsidRDefault="005450F3" w:rsidP="000F2AF5">
      <w:pPr>
        <w:pStyle w:val="PargrafodaLista"/>
        <w:numPr>
          <w:ilvl w:val="0"/>
          <w:numId w:val="21"/>
        </w:numPr>
        <w:jc w:val="both"/>
      </w:pPr>
      <w:r w:rsidRPr="005450F3">
        <w:rPr>
          <w:rFonts w:eastAsia="Calibri"/>
        </w:rPr>
        <w:t>Indicar a Marca e/ou Mo</w:t>
      </w:r>
      <w:r w:rsidR="0000330B">
        <w:rPr>
          <w:rFonts w:eastAsia="Calibri"/>
        </w:rPr>
        <w:t>delo do objeto ofertado no item</w:t>
      </w:r>
      <w:r w:rsidRPr="005450F3">
        <w:rPr>
          <w:rFonts w:eastAsia="Calibri"/>
        </w:rPr>
        <w:t xml:space="preserve">, exceto quando o licitante for o próprio fabricante, caso em que, para evitar a identificação prévia do proponente e consequente desclassificação da proposta, deverá ser utilizada a expressão “Marca </w:t>
      </w:r>
      <w:proofErr w:type="gramStart"/>
      <w:r w:rsidRPr="005450F3">
        <w:rPr>
          <w:rFonts w:eastAsia="Calibri"/>
        </w:rPr>
        <w:t>Própria”</w:t>
      </w:r>
      <w:proofErr w:type="gramEnd"/>
      <w:r w:rsidRPr="005450F3">
        <w:rPr>
          <w:rFonts w:eastAsia="Calibri"/>
        </w:rPr>
        <w:t>;</w:t>
      </w:r>
    </w:p>
    <w:p w:rsidR="005450F3" w:rsidRPr="005450F3" w:rsidRDefault="005450F3" w:rsidP="000F2AF5">
      <w:pPr>
        <w:pStyle w:val="PargrafodaLista"/>
        <w:numPr>
          <w:ilvl w:val="0"/>
          <w:numId w:val="21"/>
        </w:numPr>
        <w:jc w:val="both"/>
      </w:pPr>
      <w:r w:rsidRPr="005450F3">
        <w:rPr>
          <w:rFonts w:eastAsia="Calibri"/>
        </w:rPr>
        <w:t>Reg</w:t>
      </w:r>
      <w:r w:rsidR="00442952">
        <w:rPr>
          <w:rFonts w:eastAsia="Calibri"/>
        </w:rPr>
        <w:t>istrar o valor unitário do item</w:t>
      </w:r>
      <w:r w:rsidRPr="005450F3">
        <w:rPr>
          <w:rFonts w:eastAsia="Calibri"/>
        </w:rPr>
        <w:t>;</w:t>
      </w:r>
    </w:p>
    <w:p w:rsidR="005450F3" w:rsidRPr="005450F3" w:rsidRDefault="005450F3" w:rsidP="000F2AF5">
      <w:pPr>
        <w:pStyle w:val="PargrafodaLista"/>
        <w:numPr>
          <w:ilvl w:val="0"/>
          <w:numId w:val="21"/>
        </w:numPr>
        <w:jc w:val="both"/>
      </w:pPr>
      <w:r w:rsidRPr="005450F3">
        <w:rPr>
          <w:rFonts w:eastAsia="Calibri"/>
        </w:rPr>
        <w:t>Salvar a proposta eletrônica;</w:t>
      </w:r>
    </w:p>
    <w:p w:rsidR="005450F3" w:rsidRDefault="005450F3" w:rsidP="000F2AF5">
      <w:pPr>
        <w:pStyle w:val="PargrafodaLista"/>
        <w:numPr>
          <w:ilvl w:val="0"/>
          <w:numId w:val="21"/>
        </w:numPr>
        <w:jc w:val="both"/>
      </w:pPr>
      <w:r w:rsidRPr="005450F3">
        <w:rPr>
          <w:rFonts w:eastAsia="Calibri"/>
        </w:rPr>
        <w:t>Enviar a proposta eletrônica.</w:t>
      </w:r>
    </w:p>
    <w:p w:rsidR="005450F3" w:rsidRDefault="00211F69" w:rsidP="005450F3">
      <w:pPr>
        <w:pStyle w:val="11-Numerao1"/>
      </w:pPr>
      <w:r w:rsidRPr="00211F69">
        <w:lastRenderedPageBreak/>
        <w:t>Durante o período de recebimento das propostas, indicado no Aviso de Licitação</w:t>
      </w:r>
      <w:r w:rsidR="005450F3" w:rsidRPr="005450F3">
        <w:t>, o licitante poderá retirar ou substituir a proposta anteriormente apresentada.</w:t>
      </w:r>
    </w:p>
    <w:p w:rsidR="00211F69" w:rsidRPr="005450F3" w:rsidRDefault="00211F69" w:rsidP="005450F3">
      <w:pPr>
        <w:pStyle w:val="11-Numerao1"/>
      </w:pPr>
      <w:r w:rsidRPr="00211F69">
        <w:rPr>
          <w:u w:val="single"/>
        </w:rPr>
        <w:t>A inserção de documentos de habilitação e proposta no próprio sistema</w:t>
      </w:r>
      <w:r w:rsidRPr="00211F69">
        <w:t xml:space="preserve"> pelo licitante não é necessária, considerando que o envio desses documentos deverá ocorrer após a fase de lances e por e-mail, nos termos do item 8.1 deste edital</w:t>
      </w:r>
      <w:r>
        <w:t>.</w:t>
      </w:r>
    </w:p>
    <w:p w:rsidR="005450F3" w:rsidRPr="005450F3" w:rsidRDefault="005450F3" w:rsidP="005450F3">
      <w:pPr>
        <w:pStyle w:val="11-Numerao1"/>
      </w:pPr>
      <w:r w:rsidRPr="005450F3">
        <w:t>Qualquer elemento que possa identificar o licitante, na Proposta Eletrônica de Preços, importa em DESCLASSIFICAÇÃO DA PROPOSTA, sem prejuízo das sanções previstas neste Edital.</w:t>
      </w:r>
    </w:p>
    <w:p w:rsidR="005450F3" w:rsidRPr="005450F3" w:rsidRDefault="005450F3" w:rsidP="005450F3">
      <w:pPr>
        <w:pStyle w:val="11-Numerao1"/>
      </w:pPr>
      <w:r w:rsidRPr="005450F3">
        <w:t>Para evitar a identificação indevida do licitante no cadastramento da Proposta Eletrônica de Preços o campo “Marca” poderá ser preenchido com a expressão “marca própria” ou deixado em branco, sem que isso leve à desclassificação da proposta.</w:t>
      </w:r>
    </w:p>
    <w:p w:rsidR="005450F3" w:rsidRPr="005450F3" w:rsidRDefault="005450F3" w:rsidP="005450F3">
      <w:pPr>
        <w:pStyle w:val="11-Numerao1"/>
      </w:pPr>
      <w:r w:rsidRPr="005450F3">
        <w:t xml:space="preserve">Os preços propostos serão de exclusiva responsabilidade da Licitante, não lhe assistindo o direito de pleitear qualquer alteração dos mesmos, </w:t>
      </w:r>
      <w:proofErr w:type="gramStart"/>
      <w:r w:rsidRPr="005450F3">
        <w:t>sob alegação</w:t>
      </w:r>
      <w:proofErr w:type="gramEnd"/>
      <w:r w:rsidRPr="005450F3">
        <w:t xml:space="preserve"> de erro, omissão ou qualquer outro pretexto.</w:t>
      </w:r>
    </w:p>
    <w:p w:rsidR="005450F3" w:rsidRPr="005450F3" w:rsidRDefault="005450F3" w:rsidP="005450F3">
      <w:pPr>
        <w:pStyle w:val="11-Numerao1"/>
      </w:pPr>
      <w:r w:rsidRPr="005450F3">
        <w:t xml:space="preserve">Em caso de dúvidas ou problemas com o cadastramento das propostas, o licitante deverá entrar em contato com a Equipe de Suporte ao SIAG, da Secretaria de Estado de Gestão, no telefone (65) 3613-3606 ou pelo </w:t>
      </w:r>
      <w:r w:rsidR="005E152A">
        <w:t xml:space="preserve">e-mail </w:t>
      </w:r>
      <w:r>
        <w:t xml:space="preserve"> </w:t>
      </w:r>
      <w:hyperlink r:id="rId21" w:history="1">
        <w:r w:rsidR="001F197F" w:rsidRPr="0092194B">
          <w:rPr>
            <w:rStyle w:val="Hyperlink"/>
          </w:rPr>
          <w:t>portalaquisicoes@gestao.mt.gov.br</w:t>
        </w:r>
      </w:hyperlink>
      <w:r w:rsidR="001F197F">
        <w:t xml:space="preserve">. </w:t>
      </w:r>
    </w:p>
    <w:p w:rsidR="005450F3" w:rsidRPr="005450F3" w:rsidRDefault="005450F3" w:rsidP="00E039F0">
      <w:pPr>
        <w:pStyle w:val="01-Titulo"/>
      </w:pPr>
      <w:bookmarkStart w:id="15" w:name="_Toc482631065"/>
      <w:r w:rsidRPr="00632E11">
        <w:t>DA ABERTURA DA SESSÃO, ACOLHIMENTO DAS PROPOSTAS E LANCES</w:t>
      </w:r>
      <w:bookmarkEnd w:id="15"/>
    </w:p>
    <w:p w:rsidR="005450F3" w:rsidRDefault="00634EDB" w:rsidP="005450F3">
      <w:pPr>
        <w:pStyle w:val="11-Numerao1"/>
      </w:pPr>
      <w:r w:rsidRPr="00634EDB">
        <w:rPr>
          <w:b/>
        </w:rPr>
        <w:t xml:space="preserve">A partir do horário previsto no Aviso de Licitação deste edital, a sessão pública do pregão na internet será aberta, por comando </w:t>
      </w:r>
      <w:proofErr w:type="gramStart"/>
      <w:r w:rsidRPr="00634EDB">
        <w:rPr>
          <w:b/>
        </w:rPr>
        <w:t>do(</w:t>
      </w:r>
      <w:proofErr w:type="gramEnd"/>
      <w:r w:rsidRPr="00634EDB">
        <w:rPr>
          <w:b/>
        </w:rPr>
        <w:t>a) Pregoeiro(a).</w:t>
      </w:r>
    </w:p>
    <w:p w:rsidR="005450F3" w:rsidRDefault="005450F3" w:rsidP="005450F3">
      <w:pPr>
        <w:pStyle w:val="11-Numerao1"/>
      </w:pPr>
      <w:proofErr w:type="gramStart"/>
      <w:r>
        <w:t>O</w:t>
      </w:r>
      <w:r w:rsidR="00A7572D">
        <w:t>(</w:t>
      </w:r>
      <w:proofErr w:type="gramEnd"/>
      <w:r w:rsidR="00A7572D">
        <w:t>A</w:t>
      </w:r>
      <w:r>
        <w:t>) Pregoeiro(a) analisará as propostas de preços eletronicamente cadastradas, quando deverá:</w:t>
      </w:r>
    </w:p>
    <w:p w:rsidR="005450F3" w:rsidRPr="00211F69" w:rsidRDefault="00C3588F" w:rsidP="000F2AF5">
      <w:pPr>
        <w:pStyle w:val="PargrafodaLista"/>
        <w:numPr>
          <w:ilvl w:val="0"/>
          <w:numId w:val="48"/>
        </w:numPr>
        <w:jc w:val="both"/>
      </w:pPr>
      <w:r w:rsidRPr="00806309">
        <w:t>Desclassificar aquelas que não estiverem em consonância com o estabelecido pelo instrumento convocatório</w:t>
      </w:r>
      <w:r w:rsidR="005450F3" w:rsidRPr="00211F69">
        <w:rPr>
          <w:rFonts w:eastAsia="Calibri"/>
        </w:rPr>
        <w:t>;</w:t>
      </w:r>
    </w:p>
    <w:p w:rsidR="005450F3" w:rsidRPr="00C3588F" w:rsidRDefault="00C3588F" w:rsidP="000F2AF5">
      <w:pPr>
        <w:pStyle w:val="PargrafodaLista"/>
        <w:numPr>
          <w:ilvl w:val="0"/>
          <w:numId w:val="48"/>
        </w:numPr>
        <w:jc w:val="both"/>
      </w:pPr>
      <w:r w:rsidRPr="00806309">
        <w:t>Classificar as propostas de preços acolhidas, sem identificação das licitantes por parte do sistema eletrônico</w:t>
      </w:r>
      <w:r w:rsidR="005450F3" w:rsidRPr="00211F69">
        <w:rPr>
          <w:rFonts w:eastAsia="Calibri"/>
        </w:rPr>
        <w:t>.</w:t>
      </w:r>
    </w:p>
    <w:p w:rsidR="005450F3" w:rsidRDefault="00C3588F" w:rsidP="00F74689">
      <w:pPr>
        <w:pStyle w:val="111-Numerao2"/>
      </w:pPr>
      <w:r w:rsidRPr="002A757A">
        <w:t>A desclassificação de proposta será sempre fundamentada e registrada no sistema, com acompanhamento em tempo real por todos os participantes</w:t>
      </w:r>
      <w:r w:rsidR="005450F3">
        <w:rPr>
          <w:rFonts w:eastAsia="Calibri"/>
        </w:rPr>
        <w:t>.</w:t>
      </w:r>
    </w:p>
    <w:p w:rsidR="005450F3" w:rsidRDefault="005450F3" w:rsidP="00117B73">
      <w:pPr>
        <w:pStyle w:val="11-Numerao1"/>
      </w:pPr>
      <w:r>
        <w:t xml:space="preserve">Após a abertura da proposta e oferta de lances, não caberá desistência, salvo por motivo justo decorrente de fato superveniente e aceito </w:t>
      </w:r>
      <w:proofErr w:type="gramStart"/>
      <w:r>
        <w:t>pel</w:t>
      </w:r>
      <w:r w:rsidR="00A7572D">
        <w:t>o(</w:t>
      </w:r>
      <w:proofErr w:type="gramEnd"/>
      <w:r w:rsidR="00A7572D">
        <w:t>a) Pregoeiro(a)</w:t>
      </w:r>
      <w:r>
        <w:t xml:space="preserve">. </w:t>
      </w:r>
    </w:p>
    <w:p w:rsidR="005450F3" w:rsidRDefault="005450F3" w:rsidP="00117B73">
      <w:pPr>
        <w:pStyle w:val="11-Numerao1"/>
      </w:pPr>
      <w:r>
        <w:t>O licitante deverá acompanhar as operações no sistema eletrônico SIAG durante a sessão pública do pregão, ficando responsável pelo ônus decorrente da perda de negócios diante da inobservância de quaisquer mensagens emitidas pelo sistema ou de sua desconexão.</w:t>
      </w:r>
    </w:p>
    <w:p w:rsidR="005450F3" w:rsidRDefault="005450F3" w:rsidP="00117B73">
      <w:pPr>
        <w:pStyle w:val="11-Numerao1"/>
      </w:pPr>
      <w:r>
        <w:t xml:space="preserve">A comunicação entre </w:t>
      </w:r>
      <w:proofErr w:type="gramStart"/>
      <w:r w:rsidR="00A7572D">
        <w:t>o(</w:t>
      </w:r>
      <w:proofErr w:type="gramEnd"/>
      <w:r w:rsidR="00A7572D">
        <w:t>a) Pregoeiro(a)</w:t>
      </w:r>
      <w:r>
        <w:t xml:space="preserve"> e os licitantes ocorrerá mediante troca de mensagens no próprio do sistema eletrônico exceto quanto ao envio de documentos por </w:t>
      </w:r>
      <w:r w:rsidR="005E152A">
        <w:t xml:space="preserve">e-mail </w:t>
      </w:r>
      <w:r>
        <w:t xml:space="preserve"> e em meio físico, conforme previsto neste edital.</w:t>
      </w:r>
    </w:p>
    <w:p w:rsidR="005450F3" w:rsidRDefault="005450F3" w:rsidP="00117B73">
      <w:pPr>
        <w:pStyle w:val="11-Numerao1"/>
      </w:pPr>
      <w:r>
        <w:rPr>
          <w:b/>
        </w:rPr>
        <w:lastRenderedPageBreak/>
        <w:t>Classificadas as propostas, iniciar-se-á a fase de lances, na qual os autores das propostas classificadas poderão oferecer lances, obrigatoriamente por meio do sistema eletrônico, sempre em valor inferior à própria oferta inicial.</w:t>
      </w:r>
    </w:p>
    <w:p w:rsidR="005450F3" w:rsidRPr="00037E56" w:rsidRDefault="005450F3" w:rsidP="00117B73">
      <w:pPr>
        <w:pStyle w:val="11-Numerao1"/>
        <w:rPr>
          <w:b/>
        </w:rPr>
      </w:pPr>
      <w:r w:rsidRPr="00037E56">
        <w:rPr>
          <w:b/>
        </w:rPr>
        <w:t xml:space="preserve">Os lances apresentados deverão referir-se </w:t>
      </w:r>
      <w:r w:rsidRPr="001F197F">
        <w:rPr>
          <w:b/>
        </w:rPr>
        <w:t xml:space="preserve">ao valor total do </w:t>
      </w:r>
      <w:r w:rsidR="00652AB3">
        <w:rPr>
          <w:b/>
        </w:rPr>
        <w:t>Item</w:t>
      </w:r>
      <w:r w:rsidRPr="001F197F">
        <w:rPr>
          <w:b/>
        </w:rPr>
        <w:t>.</w:t>
      </w:r>
    </w:p>
    <w:p w:rsidR="005450F3" w:rsidRDefault="005450F3" w:rsidP="00117B73">
      <w:pPr>
        <w:pStyle w:val="11-Numerao1"/>
      </w:pPr>
      <w:r>
        <w:t>A cada lance ofertado, o participante conectado será imediatamente informado de seu recebimento com seu respectivo horário de registro e valor.</w:t>
      </w:r>
    </w:p>
    <w:p w:rsidR="005450F3" w:rsidRDefault="005450F3" w:rsidP="00117B73">
      <w:pPr>
        <w:pStyle w:val="11-Numerao1"/>
      </w:pPr>
      <w:r>
        <w:t>Durante o transcurso da sessão de lances, os participantes serão informados em tempo real, do valor do menor lance registrado, vedada a identificação do detentor do lance.</w:t>
      </w:r>
    </w:p>
    <w:p w:rsidR="005450F3" w:rsidRDefault="005450F3" w:rsidP="00117B73">
      <w:pPr>
        <w:pStyle w:val="11-Numerao1"/>
      </w:pPr>
      <w:r>
        <w:t>Não serão aceitas cotações com valores unitários e totais com mais de duas casas decimais após a vírgula.</w:t>
      </w:r>
    </w:p>
    <w:p w:rsidR="005450F3" w:rsidRDefault="005450F3" w:rsidP="00117B73">
      <w:pPr>
        <w:pStyle w:val="11-Numerao1"/>
      </w:pPr>
      <w:r>
        <w:t xml:space="preserve">Os licitantes poderão oferecer lances sucessivos, observado o horário fixado e as regras de aceitação dos mesmos. </w:t>
      </w:r>
    </w:p>
    <w:p w:rsidR="005450F3" w:rsidRDefault="005450F3" w:rsidP="00F74689">
      <w:pPr>
        <w:pStyle w:val="111-Numerao2"/>
      </w:pPr>
      <w:r>
        <w:rPr>
          <w:rFonts w:eastAsia="Calibri"/>
        </w:rPr>
        <w:t xml:space="preserve">O lance ofertado que for evidentemente errôneo poderá ser cancelado </w:t>
      </w:r>
      <w:proofErr w:type="gramStart"/>
      <w:r>
        <w:rPr>
          <w:rFonts w:eastAsia="Calibri"/>
        </w:rPr>
        <w:t>pel</w:t>
      </w:r>
      <w:r w:rsidR="00A7572D">
        <w:rPr>
          <w:rFonts w:eastAsia="Calibri"/>
        </w:rPr>
        <w:t>o(</w:t>
      </w:r>
      <w:proofErr w:type="gramEnd"/>
      <w:r w:rsidR="00A7572D">
        <w:rPr>
          <w:rFonts w:eastAsia="Calibri"/>
        </w:rPr>
        <w:t>a) Pregoeiro(a)</w:t>
      </w:r>
      <w:r>
        <w:rPr>
          <w:rFonts w:eastAsia="Calibri"/>
        </w:rPr>
        <w:t>, a pedido do licitante que o registrou ou de ofício.</w:t>
      </w:r>
    </w:p>
    <w:p w:rsidR="005450F3" w:rsidRDefault="005450F3" w:rsidP="00A97CA3">
      <w:pPr>
        <w:pStyle w:val="11-Numerao1"/>
      </w:pPr>
      <w:r>
        <w:t xml:space="preserve">O sistema não identificará os autores dos lances aos demais participantes; </w:t>
      </w:r>
    </w:p>
    <w:p w:rsidR="005450F3" w:rsidRDefault="005450F3" w:rsidP="00A97CA3">
      <w:pPr>
        <w:pStyle w:val="11-Numerao1"/>
      </w:pPr>
      <w:r>
        <w:t xml:space="preserve">Por iniciativa </w:t>
      </w:r>
      <w:proofErr w:type="gramStart"/>
      <w:r>
        <w:t>d</w:t>
      </w:r>
      <w:r w:rsidR="00A7572D">
        <w:t>o(</w:t>
      </w:r>
      <w:proofErr w:type="gramEnd"/>
      <w:r w:rsidR="00A7572D">
        <w:t>a) Pregoeiro(a)</w:t>
      </w:r>
      <w:r>
        <w:t>, o sistema eletrônico emitirá aviso de que terá início do tempo de encerramento aleatório (randômico), que ficará caracterizado no sistema pela palavra DOU-LHE 1, DOU-LHE 2, DOU-LHE 3 e logo em seguida a mensagem “inicio do tempo randômico”, o qual pode variar de 0 (zero) a 30 (trinta) minutos, por opção exclusiva do sistema, que poderá encerrar a disputa em qualquer momento nesse intervalo, sem a possibilidade de intervenção d</w:t>
      </w:r>
      <w:r w:rsidR="00A7572D">
        <w:t>o(a) Pregoeiro(a)</w:t>
      </w:r>
      <w:r>
        <w:t>.</w:t>
      </w:r>
    </w:p>
    <w:p w:rsidR="005450F3" w:rsidRDefault="005450F3" w:rsidP="00A97CA3">
      <w:pPr>
        <w:pStyle w:val="11-Numerao1"/>
      </w:pPr>
      <w:r>
        <w:t xml:space="preserve">Encerrado o tempo randômico, estará automaticamente encerrada a recepção de lances e aberta a “Negociação” direta entre o fornecedor melhor classificado (menor valor), já identificado nesse momento, e </w:t>
      </w:r>
      <w:proofErr w:type="gramStart"/>
      <w:r w:rsidR="00A7572D">
        <w:t>o(</w:t>
      </w:r>
      <w:proofErr w:type="gramEnd"/>
      <w:r w:rsidR="00A7572D">
        <w:t>a) Pregoeiro(a)</w:t>
      </w:r>
      <w:r>
        <w:t>.</w:t>
      </w:r>
    </w:p>
    <w:p w:rsidR="005450F3" w:rsidRDefault="005450F3" w:rsidP="00A97CA3">
      <w:pPr>
        <w:pStyle w:val="11-Numerao1"/>
      </w:pPr>
      <w:r>
        <w:t xml:space="preserve">No caso do item anterior, </w:t>
      </w:r>
      <w:proofErr w:type="gramStart"/>
      <w:r w:rsidR="00A7572D">
        <w:t>o(</w:t>
      </w:r>
      <w:proofErr w:type="gramEnd"/>
      <w:r w:rsidR="00A7572D">
        <w:t>a) Pregoeiro(a)</w:t>
      </w:r>
      <w:r>
        <w:t xml:space="preserve"> poderá solicitar do Licitante o envio de nova proposta, pelo sistema eletrônico, para que seja obtido preço melhor, bem assim decidir sobre sua aceitação.</w:t>
      </w:r>
    </w:p>
    <w:p w:rsidR="005450F3" w:rsidRDefault="005450F3" w:rsidP="00A97CA3">
      <w:pPr>
        <w:pStyle w:val="11-Numerao1"/>
      </w:pPr>
      <w:r>
        <w:t>Quando houver um único licitante ou uma única proposta válida para o</w:t>
      </w:r>
      <w:r w:rsidR="00143FFB">
        <w:t xml:space="preserve">(s) </w:t>
      </w:r>
      <w:proofErr w:type="gramStart"/>
      <w:r w:rsidR="00143FFB">
        <w:t>Item(</w:t>
      </w:r>
      <w:proofErr w:type="spellStart"/>
      <w:proofErr w:type="gramEnd"/>
      <w:r w:rsidR="00143FFB">
        <w:t>ns</w:t>
      </w:r>
      <w:proofErr w:type="spellEnd"/>
      <w:r w:rsidR="00143FFB">
        <w:t>)</w:t>
      </w:r>
      <w:r>
        <w:t>, a fase de lances será substituída pela Negociação direta com o fornecedor, caso em que caberá a</w:t>
      </w:r>
      <w:r w:rsidR="00A7572D">
        <w:t>o(a) Pregoeiro(a)</w:t>
      </w:r>
      <w:r>
        <w:t xml:space="preserve"> verificar a aceitabilidade do valor ofertado, desde que atenda a todos os termos do Edital e que seu preço seja compatível com o valor estimado da contratação.</w:t>
      </w:r>
    </w:p>
    <w:p w:rsidR="005450F3" w:rsidRDefault="00A7572D" w:rsidP="00A97CA3">
      <w:pPr>
        <w:pStyle w:val="11-Numerao1"/>
      </w:pPr>
      <w:proofErr w:type="gramStart"/>
      <w:r>
        <w:t>O(</w:t>
      </w:r>
      <w:proofErr w:type="gramEnd"/>
      <w:r>
        <w:t>A) Pregoeiro(a)</w:t>
      </w:r>
      <w:r w:rsidR="005450F3">
        <w:t xml:space="preserve"> poderá desclassificar as propostas manifestamente inexequíveis, na forma da lei, bem como negociar a redução do preço ofertado, a fim de adequá-lo ao valor estimado para a contratação.</w:t>
      </w:r>
    </w:p>
    <w:p w:rsidR="005450F3" w:rsidRDefault="005450F3" w:rsidP="00A97CA3">
      <w:pPr>
        <w:pStyle w:val="11-Numerao1"/>
      </w:pPr>
      <w:r>
        <w:t>Na hipótese de haver lances ou propostas iguais prevalecerá como de menor valor o lance que tiver sido primeiramente registrado.</w:t>
      </w:r>
    </w:p>
    <w:p w:rsidR="005450F3" w:rsidRDefault="005450F3" w:rsidP="00F74689">
      <w:pPr>
        <w:pStyle w:val="111-Numerao2"/>
      </w:pPr>
      <w:r>
        <w:rPr>
          <w:rFonts w:eastAsia="Calibri"/>
        </w:rPr>
        <w:t>Em caso de não haver lances prevalecerá o descrito no item anterior.</w:t>
      </w:r>
    </w:p>
    <w:p w:rsidR="005450F3" w:rsidRDefault="005450F3" w:rsidP="00A97CA3">
      <w:pPr>
        <w:pStyle w:val="11-Numerao1"/>
      </w:pPr>
      <w:r>
        <w:lastRenderedPageBreak/>
        <w:t xml:space="preserve">No caso de desconexão </w:t>
      </w:r>
      <w:proofErr w:type="gramStart"/>
      <w:r>
        <w:t>d</w:t>
      </w:r>
      <w:r w:rsidR="00A7572D">
        <w:t>o(</w:t>
      </w:r>
      <w:proofErr w:type="gramEnd"/>
      <w:r w:rsidR="00A7572D">
        <w:t>a) Pregoeiro(a)</w:t>
      </w:r>
      <w:r>
        <w:t xml:space="preserve"> com o sistema, no decorrer da etapa competitiva do pregão, o sistema eletrônico poderá permanecer acessível aos licitantes para a recepção dos seus lances, e retornando a conexão d</w:t>
      </w:r>
      <w:r w:rsidR="00A7572D">
        <w:t>o(a) Pregoeiro(a)</w:t>
      </w:r>
      <w:r>
        <w:t xml:space="preserve"> ao sistema, todos os atos praticados pelos licitantes no sistema serão considerados válidos.</w:t>
      </w:r>
    </w:p>
    <w:p w:rsidR="005450F3" w:rsidRDefault="005450F3" w:rsidP="00A97CA3">
      <w:pPr>
        <w:pStyle w:val="11-Numerao1"/>
      </w:pPr>
      <w:r>
        <w:t xml:space="preserve">Quando a desconexão persistir por tempo superior a 10 (dez) minutos após aberta a sessão por parte </w:t>
      </w:r>
      <w:proofErr w:type="gramStart"/>
      <w:r>
        <w:t>d</w:t>
      </w:r>
      <w:r w:rsidR="00A7572D">
        <w:t>o(</w:t>
      </w:r>
      <w:proofErr w:type="gramEnd"/>
      <w:r w:rsidR="00A7572D">
        <w:t>a) Pregoeiro(a)</w:t>
      </w:r>
      <w:r>
        <w:t>, o pregão será suspenso e terá reinício somente após comunicação expressa aos participantes por meio do próprio sistema e por publicação no Diário Oficial do Estado, ficando o licitante responsável pelo acompanhamento.</w:t>
      </w:r>
    </w:p>
    <w:p w:rsidR="005450F3" w:rsidRDefault="005450F3" w:rsidP="00A97CA3">
      <w:pPr>
        <w:pStyle w:val="11-Numerao1"/>
      </w:pPr>
      <w:r>
        <w:t xml:space="preserve">A identificação </w:t>
      </w:r>
      <w:proofErr w:type="gramStart"/>
      <w:r>
        <w:t>pel</w:t>
      </w:r>
      <w:r w:rsidR="00A7572D">
        <w:t>o(</w:t>
      </w:r>
      <w:proofErr w:type="gramEnd"/>
      <w:r w:rsidR="00A7572D">
        <w:t>a) Pregoeiro(a)</w:t>
      </w:r>
      <w:r>
        <w:t xml:space="preserve"> e demais licitantes das Microempresas, Empresas de Pequeno Porte ou equiparados na sessão pública do pregão eletrônico só deverá ocorrer na fase de Negociação, após o encerramento dos lances.</w:t>
      </w:r>
    </w:p>
    <w:p w:rsidR="005450F3" w:rsidRDefault="005450F3" w:rsidP="00A97CA3">
      <w:pPr>
        <w:pStyle w:val="11-Numerao1"/>
      </w:pPr>
      <w:r>
        <w:t>Erros relativos a operações matemáticas poderão ser corrigidos na etapa de negociação no caso de valores inferiores ao já ofertado.</w:t>
      </w:r>
    </w:p>
    <w:p w:rsidR="005450F3" w:rsidRDefault="005450F3" w:rsidP="00A97CA3">
      <w:pPr>
        <w:pStyle w:val="11-Numerao1"/>
      </w:pPr>
      <w:r>
        <w:t xml:space="preserve">Todos os avisos pertinentes ao certame serão postados no </w:t>
      </w:r>
      <w:r>
        <w:rPr>
          <w:i/>
        </w:rPr>
        <w:t>chat</w:t>
      </w:r>
      <w:r>
        <w:t xml:space="preserve"> e/ou anexados no sistema no mesmo link em que é encontrado o edital, sendo de inteira responsabilidade do licitante o acompanhamento dos avisos, não podendo alegar desconhecimento das informações, </w:t>
      </w:r>
      <w:proofErr w:type="gramStart"/>
      <w:r>
        <w:t>sob pena</w:t>
      </w:r>
      <w:proofErr w:type="gramEnd"/>
      <w:r>
        <w:t xml:space="preserve"> de preclusão.</w:t>
      </w:r>
    </w:p>
    <w:p w:rsidR="005450F3" w:rsidRDefault="005450F3" w:rsidP="00A97CA3">
      <w:pPr>
        <w:pStyle w:val="11-Numerao1"/>
      </w:pPr>
      <w:r>
        <w:t>A indicação do lance vencedor, a classificação dos lances apresentados e demais informações relativas à sessão pública do pregão constarão na Ata da Sessão Pública disponível no Portal de Aquisições.</w:t>
      </w:r>
    </w:p>
    <w:p w:rsidR="00A97CA3" w:rsidRDefault="00A97CA3" w:rsidP="00E039F0">
      <w:pPr>
        <w:pStyle w:val="01-Titulo"/>
      </w:pPr>
      <w:bookmarkStart w:id="16" w:name="_Toc482631066"/>
      <w:r w:rsidRPr="00632E11">
        <w:t>DO ENVIO DE DOCUMENTAÇÃO POR E</w:t>
      </w:r>
      <w:r w:rsidR="00522639">
        <w:t>-</w:t>
      </w:r>
      <w:r w:rsidRPr="00632E11">
        <w:t>MAIL</w:t>
      </w:r>
      <w:bookmarkEnd w:id="16"/>
    </w:p>
    <w:p w:rsidR="005450F3" w:rsidRDefault="00A97CA3" w:rsidP="00A97CA3">
      <w:pPr>
        <w:pStyle w:val="11-Numerao1"/>
      </w:pPr>
      <w:r w:rsidRPr="00037E56">
        <w:t xml:space="preserve">Encerrada a etapa de lances e concluída a negociação, </w:t>
      </w:r>
      <w:proofErr w:type="gramStart"/>
      <w:r w:rsidR="00A7572D">
        <w:t>o(</w:t>
      </w:r>
      <w:proofErr w:type="gramEnd"/>
      <w:r w:rsidR="00A7572D">
        <w:t>a) Pregoeiro(a)</w:t>
      </w:r>
      <w:r w:rsidRPr="00037E56">
        <w:t xml:space="preserve"> notificará o licitante classificado em primeiro lugar, no sistema eletrônico, para encaminhar ao e-mail </w:t>
      </w:r>
      <w:hyperlink r:id="rId22">
        <w:r w:rsidRPr="00037E56">
          <w:rPr>
            <w:color w:val="0000FF"/>
            <w:u w:val="single"/>
          </w:rPr>
          <w:t>pregao@ses.mt.gov.br</w:t>
        </w:r>
      </w:hyperlink>
      <w:r w:rsidRPr="00037E56">
        <w:t>, no prazo máximo de 03 (três) horas a contar da solicitação:</w:t>
      </w:r>
    </w:p>
    <w:p w:rsidR="00A97CA3" w:rsidRPr="00037E56" w:rsidRDefault="009D2731" w:rsidP="00F74689">
      <w:pPr>
        <w:pStyle w:val="111-Numerao2"/>
      </w:pPr>
      <w:r w:rsidRPr="002A757A">
        <w:rPr>
          <w:b/>
        </w:rPr>
        <w:t>PROPOSTA DE PREÇO ESCRITA REALINHADA</w:t>
      </w:r>
      <w:r w:rsidRPr="002A757A">
        <w:t xml:space="preserve"> ao menor lance, elaborada de acordo as especificações do Anexo I e exigências constantes na seção 10 deste edital, incluindo eventuais anexos obrigatórios</w:t>
      </w:r>
      <w:r w:rsidR="00A97CA3" w:rsidRPr="00037E56">
        <w:rPr>
          <w:rFonts w:eastAsia="Calibri"/>
        </w:rPr>
        <w:t>;</w:t>
      </w:r>
    </w:p>
    <w:p w:rsidR="00A97CA3" w:rsidRPr="00A97CA3" w:rsidRDefault="009D2731" w:rsidP="00F74689">
      <w:pPr>
        <w:pStyle w:val="111-Numerao2"/>
      </w:pPr>
      <w:r w:rsidRPr="002A757A">
        <w:rPr>
          <w:b/>
        </w:rPr>
        <w:t>DOCUMENTOS DE HABILITAÇÃO</w:t>
      </w:r>
      <w:r w:rsidRPr="002A757A">
        <w:t>, conforme seção 11 deste Edital</w:t>
      </w:r>
      <w:r w:rsidR="00A97CA3" w:rsidRPr="00037E56">
        <w:rPr>
          <w:rFonts w:eastAsia="Calibri"/>
        </w:rPr>
        <w:t>;</w:t>
      </w:r>
    </w:p>
    <w:p w:rsidR="00A97CA3" w:rsidRDefault="00A97CA3" w:rsidP="00A97CA3">
      <w:pPr>
        <w:pStyle w:val="11-Numerao1"/>
      </w:pPr>
      <w:r>
        <w:t xml:space="preserve">O envio dos documentos na forma do item anterior deverá ser feita de uma única vez para todos os </w:t>
      </w:r>
      <w:r w:rsidR="00143FFB">
        <w:t>Itens</w:t>
      </w:r>
      <w:r>
        <w:t xml:space="preserve"> em que o licitante sagrar-se vencedor, ressalvada a possibilidade de envio de mais de um </w:t>
      </w:r>
      <w:r w:rsidR="005E152A">
        <w:t>e-mail</w:t>
      </w:r>
      <w:proofErr w:type="gramStart"/>
      <w:r w:rsidR="005E152A">
        <w:t xml:space="preserve"> </w:t>
      </w:r>
      <w:r>
        <w:t xml:space="preserve"> </w:t>
      </w:r>
      <w:proofErr w:type="gramEnd"/>
      <w:r>
        <w:t xml:space="preserve">de forma consecutiva quando necessário em razão da capacidade do </w:t>
      </w:r>
      <w:r w:rsidR="005E152A">
        <w:t xml:space="preserve">e-mail </w:t>
      </w:r>
      <w:r>
        <w:t xml:space="preserve"> e do tamanho dos arquivos a serem enviados.</w:t>
      </w:r>
    </w:p>
    <w:p w:rsidR="00A97CA3" w:rsidRDefault="00A7572D" w:rsidP="00A97CA3">
      <w:pPr>
        <w:pStyle w:val="11-Numerao1"/>
      </w:pPr>
      <w:proofErr w:type="gramStart"/>
      <w:r>
        <w:t>O(</w:t>
      </w:r>
      <w:proofErr w:type="gramEnd"/>
      <w:r>
        <w:t>A) Pregoeiro(a)</w:t>
      </w:r>
      <w:r w:rsidR="00A97CA3">
        <w:t xml:space="preserve"> disponibilizará os documentos de habilitação do licitante classificado em primeiro lugar que forem enviados através do </w:t>
      </w:r>
      <w:r w:rsidR="00A24968">
        <w:t>e-mail</w:t>
      </w:r>
      <w:r w:rsidR="00A97CA3">
        <w:t xml:space="preserve">: </w:t>
      </w:r>
      <w:hyperlink r:id="rId23">
        <w:r w:rsidR="00A97CA3">
          <w:rPr>
            <w:color w:val="0000FF"/>
            <w:u w:val="single"/>
          </w:rPr>
          <w:t>pregao@ses.mt.gov.br</w:t>
        </w:r>
      </w:hyperlink>
      <w:r w:rsidR="00A97CA3">
        <w:t xml:space="preserve"> no Sistema de Informações para Aquisições – SIAG, na área pública junto ao Edital, para análise e apreciação dos demais licitantes, após o prazo estipulado </w:t>
      </w:r>
      <w:r w:rsidR="00A97CA3" w:rsidRPr="00037E56">
        <w:t>no item 8.1.</w:t>
      </w:r>
    </w:p>
    <w:p w:rsidR="00A97CA3" w:rsidRPr="00037E56" w:rsidRDefault="00A7572D" w:rsidP="00A97CA3">
      <w:pPr>
        <w:pStyle w:val="11-Numerao1"/>
      </w:pPr>
      <w:proofErr w:type="gramStart"/>
      <w:r>
        <w:t>O(</w:t>
      </w:r>
      <w:proofErr w:type="gramEnd"/>
      <w:r>
        <w:t>A) Pregoeiro(a)</w:t>
      </w:r>
      <w:r w:rsidR="00A97CA3">
        <w:t xml:space="preserve"> poderá solicitar os do</w:t>
      </w:r>
      <w:r w:rsidR="00A97CA3" w:rsidRPr="00037E56">
        <w:t>cumentos relacionados no item 8.1 dos demais licitantes classificados para a etapa de lances e sem preterição da ordem classificatória, na forma do artigo 36</w:t>
      </w:r>
      <w:r w:rsidR="00FC46D1">
        <w:t xml:space="preserve"> do Decreto Estadual nº 840</w:t>
      </w:r>
      <w:r w:rsidR="00A24968">
        <w:t xml:space="preserve"> </w:t>
      </w:r>
      <w:r w:rsidR="00A97CA3" w:rsidRPr="00037E56">
        <w:t>de 1</w:t>
      </w:r>
      <w:r w:rsidR="00FC46D1">
        <w:t>0 de fevereir</w:t>
      </w:r>
      <w:r w:rsidR="00A97CA3" w:rsidRPr="00037E56">
        <w:t>o de 20</w:t>
      </w:r>
      <w:r w:rsidR="00FC46D1">
        <w:t>17</w:t>
      </w:r>
      <w:r w:rsidR="00A97CA3" w:rsidRPr="00037E56">
        <w:t xml:space="preserve">. </w:t>
      </w:r>
    </w:p>
    <w:p w:rsidR="00A97CA3" w:rsidRPr="00037E56" w:rsidRDefault="00A97CA3" w:rsidP="00A97CA3">
      <w:pPr>
        <w:pStyle w:val="11-Numerao1"/>
      </w:pPr>
      <w:r w:rsidRPr="00037E56">
        <w:lastRenderedPageBreak/>
        <w:t>Será declarado INABILITADO o licitante que não cumprir o estabelecido no item 8.1, sendo notificado no sistema SIAG sobre sua inabilitação.</w:t>
      </w:r>
    </w:p>
    <w:p w:rsidR="00A97CA3" w:rsidRDefault="00A97CA3" w:rsidP="00A97CA3">
      <w:pPr>
        <w:pStyle w:val="11-Numerao1"/>
      </w:pPr>
      <w:r w:rsidRPr="00037E56">
        <w:t xml:space="preserve">De acordo com os documentos enviados na forma do item 8.1, </w:t>
      </w:r>
      <w:proofErr w:type="gramStart"/>
      <w:r w:rsidR="00A7572D">
        <w:t>o(</w:t>
      </w:r>
      <w:proofErr w:type="gramEnd"/>
      <w:r w:rsidR="00A7572D">
        <w:t>a) Pregoeiro(a)</w:t>
      </w:r>
      <w:r w:rsidRPr="00037E56">
        <w:t>:</w:t>
      </w:r>
    </w:p>
    <w:p w:rsidR="00A97CA3" w:rsidRDefault="00AF2512" w:rsidP="00F74689">
      <w:pPr>
        <w:pStyle w:val="111-Numerao2"/>
      </w:pPr>
      <w:r w:rsidRPr="002A757A">
        <w:t>Desclassificará e/ou inabilitará aqueles que não cumprirem as exigências do edital e seus anexos</w:t>
      </w:r>
      <w:r w:rsidR="00A97CA3">
        <w:rPr>
          <w:rFonts w:eastAsia="Calibri"/>
        </w:rPr>
        <w:t>;</w:t>
      </w:r>
    </w:p>
    <w:p w:rsidR="00A97CA3" w:rsidRDefault="00AF2512" w:rsidP="00F74689">
      <w:pPr>
        <w:pStyle w:val="111-Numerao2"/>
      </w:pPr>
      <w:r w:rsidRPr="002A757A">
        <w:t>Classificará e habilitará provisoriamente aqueles que cumprirem as exigências do edital e seus anexos, condicionada a classificação e habilitação definitiva ao envio e recebimento dos documentos exigidos em meio físico, na forma da seção seguinte</w:t>
      </w:r>
      <w:r w:rsidR="00A97CA3">
        <w:rPr>
          <w:rFonts w:eastAsia="Calibri"/>
        </w:rPr>
        <w:t>.</w:t>
      </w:r>
    </w:p>
    <w:p w:rsidR="00A97CA3" w:rsidRDefault="00A97CA3" w:rsidP="00E039F0">
      <w:pPr>
        <w:pStyle w:val="01-Titulo"/>
      </w:pPr>
      <w:bookmarkStart w:id="17" w:name="_Toc482631067"/>
      <w:r w:rsidRPr="00632E11">
        <w:t>DO ENVIO DA PROPOSTA DE PREÇO E HABILITAÇÕES IMPRESSOS/EM MEIO FÍSICO</w:t>
      </w:r>
      <w:bookmarkEnd w:id="17"/>
    </w:p>
    <w:p w:rsidR="005450F3" w:rsidRDefault="00997335" w:rsidP="00A247CF">
      <w:pPr>
        <w:pStyle w:val="11-Numerao1"/>
      </w:pPr>
      <w:r>
        <w:t xml:space="preserve">A PROPOSTA DE PREÇO REALINHADA e os DOCUMENTOS DE HABILITAÇÃO, já enviadas por e-mail nos termos da seção anterior deste edital, deverão ser encaminhados ou entregues em meio físico (papel) pelo licitante classificado e habilitado provisoriamente, aos cuidados </w:t>
      </w:r>
      <w:proofErr w:type="gramStart"/>
      <w:r>
        <w:t>do(</w:t>
      </w:r>
      <w:proofErr w:type="gramEnd"/>
      <w:r>
        <w:t>a) Pregoeiro(a), em prazo não superior a 02 (dois) dias úteis, contado a partir da finalização da sessão ou da convocação do(a) Pregoeiro(a), em envelopes separados ou em envelope único, identificado(s) conforme abaixo</w:t>
      </w:r>
      <w:r w:rsidR="00A97CA3">
        <w:t>:</w:t>
      </w:r>
    </w:p>
    <w:p w:rsidR="00997335" w:rsidRPr="00A97CA3" w:rsidRDefault="00997335" w:rsidP="00997335">
      <w:pPr>
        <w:ind w:left="567"/>
      </w:pPr>
      <w:r w:rsidRPr="00A97CA3">
        <w:rPr>
          <w:rFonts w:eastAsia="Calibri"/>
        </w:rPr>
        <w:t>PROPOSTA DE PREÇOS</w:t>
      </w:r>
      <w:r>
        <w:rPr>
          <w:rFonts w:eastAsia="Calibri"/>
        </w:rPr>
        <w:t xml:space="preserve"> E DOCUMENTOS DE HABILITAÇÃO</w:t>
      </w:r>
    </w:p>
    <w:p w:rsidR="00997335" w:rsidRPr="00A97CA3" w:rsidRDefault="00997335" w:rsidP="00997335">
      <w:pPr>
        <w:ind w:left="567"/>
      </w:pPr>
      <w:r w:rsidRPr="00A97CA3">
        <w:rPr>
          <w:rFonts w:eastAsia="Calibri"/>
        </w:rPr>
        <w:t>SECRETARIA DE ESTADO DE SAÚDE</w:t>
      </w:r>
    </w:p>
    <w:p w:rsidR="00997335" w:rsidRPr="00A97CA3" w:rsidRDefault="00997335" w:rsidP="00997335">
      <w:pPr>
        <w:ind w:left="567"/>
      </w:pPr>
      <w:r w:rsidRPr="00A97CA3">
        <w:rPr>
          <w:rFonts w:eastAsia="Calibri"/>
        </w:rPr>
        <w:t>PREGÃO ELETRÔNICO N.</w:t>
      </w:r>
      <w:proofErr w:type="gramStart"/>
      <w:r w:rsidRPr="00A97CA3">
        <w:rPr>
          <w:rFonts w:eastAsia="Calibri"/>
        </w:rPr>
        <w:t xml:space="preserve">  </w:t>
      </w:r>
      <w:proofErr w:type="gramEnd"/>
      <w:r>
        <w:rPr>
          <w:rFonts w:eastAsia="Calibri"/>
        </w:rPr>
        <w:t>***</w:t>
      </w:r>
      <w:r w:rsidRPr="00A97CA3">
        <w:rPr>
          <w:rFonts w:eastAsia="Calibri"/>
        </w:rPr>
        <w:t>/201</w:t>
      </w:r>
      <w:r w:rsidR="00A51B39">
        <w:rPr>
          <w:rFonts w:eastAsia="Calibri"/>
        </w:rPr>
        <w:t>7</w:t>
      </w:r>
      <w:r w:rsidRPr="00A97CA3">
        <w:rPr>
          <w:rFonts w:eastAsia="Calibri"/>
        </w:rPr>
        <w:t>/SES</w:t>
      </w:r>
    </w:p>
    <w:p w:rsidR="00A97CA3" w:rsidRDefault="00997335" w:rsidP="00997335">
      <w:pPr>
        <w:ind w:left="567"/>
      </w:pPr>
      <w:r w:rsidRPr="00A97CA3">
        <w:rPr>
          <w:rFonts w:eastAsia="Calibri"/>
        </w:rPr>
        <w:t>RAZÃO SOCIAL E CNPJ DO LICITANTE</w:t>
      </w:r>
    </w:p>
    <w:p w:rsidR="00997335" w:rsidRDefault="00AF2512" w:rsidP="00997335">
      <w:pPr>
        <w:pStyle w:val="111-Numerao2"/>
      </w:pPr>
      <w:r w:rsidRPr="002A757A">
        <w:t>Os documentos deverão ser apresentados de forma sequencial, numerados e rubricados, observada a ordem de exigência de documentos das propostas e habilitação contida nas seções 10 e 11 deste edital</w:t>
      </w:r>
      <w:r w:rsidR="00997335">
        <w:t>.</w:t>
      </w:r>
    </w:p>
    <w:p w:rsidR="00A247CF" w:rsidRDefault="00A247CF" w:rsidP="00A247CF">
      <w:pPr>
        <w:pStyle w:val="11-Numerao1"/>
      </w:pPr>
      <w:r>
        <w:t>Serão considerados como tempestivos os documentos que, dentro do prazo indicado no item anterior, forem:</w:t>
      </w:r>
    </w:p>
    <w:p w:rsidR="00A247CF" w:rsidRDefault="00AF2512" w:rsidP="00F74689">
      <w:pPr>
        <w:pStyle w:val="111-Numerao2"/>
        <w:rPr>
          <w:rFonts w:eastAsia="Calibri"/>
        </w:rPr>
      </w:pPr>
      <w:r w:rsidRPr="002A757A">
        <w:t>Entregues diretamente na Coordenadoria de Processos de Aquisições, considerando-se como prova da data da entrega</w:t>
      </w:r>
      <w:r w:rsidR="00A247CF">
        <w:rPr>
          <w:rFonts w:eastAsia="Calibri"/>
        </w:rPr>
        <w:t>:</w:t>
      </w:r>
    </w:p>
    <w:p w:rsidR="00A247CF" w:rsidRPr="00A247CF" w:rsidRDefault="00A247CF" w:rsidP="000F2AF5">
      <w:pPr>
        <w:pStyle w:val="PargrafodaLista"/>
        <w:numPr>
          <w:ilvl w:val="0"/>
          <w:numId w:val="22"/>
        </w:numPr>
        <w:rPr>
          <w:rFonts w:eastAsia="Calibri"/>
        </w:rPr>
      </w:pPr>
      <w:r w:rsidRPr="00A247CF">
        <w:rPr>
          <w:rFonts w:eastAsia="Calibri"/>
        </w:rPr>
        <w:t>O protocolo impresso; ou</w:t>
      </w:r>
    </w:p>
    <w:p w:rsidR="00A247CF" w:rsidRPr="00A247CF" w:rsidRDefault="00A247CF" w:rsidP="000F2AF5">
      <w:pPr>
        <w:pStyle w:val="PargrafodaLista"/>
        <w:numPr>
          <w:ilvl w:val="0"/>
          <w:numId w:val="22"/>
        </w:numPr>
      </w:pPr>
      <w:r w:rsidRPr="00A247CF">
        <w:rPr>
          <w:rFonts w:eastAsia="Calibri"/>
        </w:rPr>
        <w:t>O recebido manual de servidor público da Coordenadoria, com a respectiva data, assinatura e carimbo ou número de matrícula;</w:t>
      </w:r>
    </w:p>
    <w:p w:rsidR="00A247CF" w:rsidRDefault="00AF2512" w:rsidP="00F74689">
      <w:pPr>
        <w:pStyle w:val="111-Numerao2"/>
      </w:pPr>
      <w:r w:rsidRPr="002A757A">
        <w:t>Enviados à Coordenadoria de Processos de Aquisições, através de empresa de transportes, entregas e encomendas (correios e outras), considerando-se como prova da data do envio aquela que constar no envelope ou documento próprio da empresa responsável pela entrega, a ser juntado nos autos</w:t>
      </w:r>
      <w:r w:rsidR="00A247CF">
        <w:rPr>
          <w:rFonts w:eastAsia="Calibri"/>
        </w:rPr>
        <w:t>.</w:t>
      </w:r>
    </w:p>
    <w:p w:rsidR="00A247CF" w:rsidRDefault="00AF2512" w:rsidP="00F74689">
      <w:pPr>
        <w:pStyle w:val="111-Numerao2"/>
      </w:pPr>
      <w:r w:rsidRPr="002A757A">
        <w:t>Para envio dos documentos na forma do item acima, deverá ser considerado o seguinte endereço</w:t>
      </w:r>
      <w:r w:rsidR="00A247CF">
        <w:rPr>
          <w:rFonts w:eastAsia="Calibri"/>
        </w:rPr>
        <w:t>:</w:t>
      </w:r>
    </w:p>
    <w:p w:rsidR="00A247CF" w:rsidRPr="00A247CF" w:rsidRDefault="00A247CF" w:rsidP="00A247CF">
      <w:pPr>
        <w:ind w:left="709"/>
      </w:pPr>
      <w:r w:rsidRPr="00A247CF">
        <w:rPr>
          <w:rFonts w:eastAsia="Calibri"/>
        </w:rPr>
        <w:t>Coordenadoria de Processos de Aquisições</w:t>
      </w:r>
    </w:p>
    <w:p w:rsidR="00A247CF" w:rsidRPr="00A247CF" w:rsidRDefault="00A247CF" w:rsidP="00A247CF">
      <w:pPr>
        <w:ind w:left="709"/>
      </w:pPr>
      <w:r w:rsidRPr="00A247CF">
        <w:rPr>
          <w:rFonts w:eastAsia="Calibri"/>
        </w:rPr>
        <w:t>Superintendência Administrativa</w:t>
      </w:r>
    </w:p>
    <w:p w:rsidR="00A247CF" w:rsidRPr="00A247CF" w:rsidRDefault="00A247CF" w:rsidP="00A247CF">
      <w:pPr>
        <w:ind w:left="709"/>
      </w:pPr>
      <w:r w:rsidRPr="00A247CF">
        <w:rPr>
          <w:rFonts w:eastAsia="Calibri"/>
        </w:rPr>
        <w:lastRenderedPageBreak/>
        <w:t>Secretaria de Estado de Saúde de Mato Grosso</w:t>
      </w:r>
    </w:p>
    <w:p w:rsidR="00A247CF" w:rsidRPr="00A247CF" w:rsidRDefault="00A247CF" w:rsidP="00A247CF">
      <w:pPr>
        <w:ind w:left="709"/>
      </w:pPr>
      <w:r w:rsidRPr="00A247CF">
        <w:rPr>
          <w:rFonts w:eastAsia="Calibri"/>
        </w:rPr>
        <w:t>Rua Júlio Domingos de Campos, s/n.</w:t>
      </w:r>
    </w:p>
    <w:p w:rsidR="00A247CF" w:rsidRPr="00A247CF" w:rsidRDefault="00A247CF" w:rsidP="00A247CF">
      <w:pPr>
        <w:ind w:left="709"/>
      </w:pPr>
      <w:r w:rsidRPr="00A247CF">
        <w:rPr>
          <w:rFonts w:eastAsia="Calibri"/>
        </w:rPr>
        <w:t>(Antiga Rua D, Quadra 12, Lote 02, Bloco 05)</w:t>
      </w:r>
    </w:p>
    <w:p w:rsidR="00A247CF" w:rsidRPr="00A247CF" w:rsidRDefault="00A247CF" w:rsidP="00A247CF">
      <w:pPr>
        <w:ind w:left="709"/>
      </w:pPr>
      <w:r w:rsidRPr="00A247CF">
        <w:rPr>
          <w:rFonts w:eastAsia="Calibri"/>
        </w:rPr>
        <w:t>Centro Político Administrativo</w:t>
      </w:r>
    </w:p>
    <w:p w:rsidR="00A247CF" w:rsidRPr="00A247CF" w:rsidRDefault="00A24968" w:rsidP="00A247CF">
      <w:pPr>
        <w:ind w:left="709"/>
      </w:pPr>
      <w:r>
        <w:rPr>
          <w:rFonts w:eastAsia="Calibri"/>
        </w:rPr>
        <w:t xml:space="preserve">CEP. </w:t>
      </w:r>
      <w:r w:rsidR="00A247CF" w:rsidRPr="00A247CF">
        <w:rPr>
          <w:rFonts w:eastAsia="Calibri"/>
        </w:rPr>
        <w:t>78</w:t>
      </w:r>
      <w:r w:rsidR="00A247CF">
        <w:rPr>
          <w:rFonts w:eastAsia="Calibri"/>
        </w:rPr>
        <w:t>.049-902, Cuiabá/MT</w:t>
      </w:r>
      <w:r w:rsidR="00A247CF" w:rsidRPr="00A247CF">
        <w:rPr>
          <w:rFonts w:eastAsia="Calibri"/>
        </w:rPr>
        <w:t>.</w:t>
      </w:r>
    </w:p>
    <w:p w:rsidR="00A247CF" w:rsidRDefault="00AF2512" w:rsidP="00F74689">
      <w:pPr>
        <w:pStyle w:val="111-Numerao2"/>
      </w:pPr>
      <w:proofErr w:type="gramStart"/>
      <w:r w:rsidRPr="002A757A">
        <w:t>O(</w:t>
      </w:r>
      <w:proofErr w:type="gramEnd"/>
      <w:r w:rsidRPr="002A757A">
        <w:t>A) Pregoeiro(a) poderá solicitar do licitante o envio, por e-mail, do comprovante de postagem na forma do subitem 9.2.2, ou código de rastreabilidade, se houver, como prova do cumprimento do prazo</w:t>
      </w:r>
      <w:r w:rsidR="00A247CF">
        <w:rPr>
          <w:rFonts w:eastAsia="Calibri"/>
        </w:rPr>
        <w:t>.</w:t>
      </w:r>
    </w:p>
    <w:p w:rsidR="00A247CF" w:rsidRDefault="00A247CF" w:rsidP="00A247CF">
      <w:pPr>
        <w:pStyle w:val="11-Numerao1"/>
      </w:pPr>
      <w:r w:rsidRPr="00A93842">
        <w:t xml:space="preserve">O não envio dos documentos na forma e prazo indicados nos </w:t>
      </w:r>
      <w:r w:rsidRPr="00A93842">
        <w:rPr>
          <w:u w:val="single"/>
        </w:rPr>
        <w:t>itens 9.1 e 9.2</w:t>
      </w:r>
      <w:r w:rsidRPr="00A93842">
        <w:t xml:space="preserve"> deste edital importará na desclassificação e inabilitação do respectivo licitante</w:t>
      </w:r>
      <w:r>
        <w:t xml:space="preserve"> e permite a classificação e habilitação do próximo licitante, de acordo com a ordem de classificação e sucessivamente, até a apuração de uma proposta que atenda ao edital, sendo o respectivo licitante declarado vencedor. </w:t>
      </w:r>
    </w:p>
    <w:p w:rsidR="00A247CF" w:rsidRPr="00A93842" w:rsidRDefault="00A247CF" w:rsidP="00A247CF">
      <w:pPr>
        <w:pStyle w:val="11-Numerao1"/>
      </w:pPr>
      <w:r w:rsidRPr="00A93842">
        <w:t xml:space="preserve">Também será desclassificado e inabilitado o licitante cujos documentos forem enviados na forma do </w:t>
      </w:r>
      <w:r w:rsidR="0076620D">
        <w:t>subitem 9.2.2</w:t>
      </w:r>
      <w:r w:rsidRPr="00A93842">
        <w:t xml:space="preserve">, mas não entregues na Coordenadoria de Processos de Aquisições no prazo de dez dias úteis, a contar </w:t>
      </w:r>
      <w:r w:rsidR="00945640">
        <w:t>do término do prazo do item 9.1</w:t>
      </w:r>
      <w:r w:rsidRPr="00A93842">
        <w:t xml:space="preserve"> deste edital.</w:t>
      </w:r>
    </w:p>
    <w:p w:rsidR="00A247CF" w:rsidRDefault="00A247CF" w:rsidP="00A247CF">
      <w:pPr>
        <w:pStyle w:val="11-Numerao1"/>
      </w:pPr>
      <w:r>
        <w:t xml:space="preserve"> A Administração não se responsabilizará por documentos enviados na forma </w:t>
      </w:r>
      <w:r w:rsidRPr="00A93842">
        <w:t xml:space="preserve">do </w:t>
      </w:r>
      <w:r w:rsidR="00C57F52">
        <w:t>subitem 9.2.2</w:t>
      </w:r>
      <w:r w:rsidRPr="00A93842">
        <w:t xml:space="preserve"> que forem danificados ou extraviados.</w:t>
      </w:r>
    </w:p>
    <w:p w:rsidR="00A247CF" w:rsidRDefault="00A247CF" w:rsidP="00A247CF">
      <w:pPr>
        <w:pStyle w:val="11-Numerao1"/>
      </w:pPr>
      <w:r>
        <w:t xml:space="preserve">Recebidos os documentos em meio físico, </w:t>
      </w:r>
      <w:proofErr w:type="gramStart"/>
      <w:r w:rsidR="00A7572D">
        <w:t>o(</w:t>
      </w:r>
      <w:proofErr w:type="gramEnd"/>
      <w:r w:rsidR="00A7572D">
        <w:t>a) Pregoeiro(a)</w:t>
      </w:r>
      <w:r>
        <w:t xml:space="preserve"> analisará a conformidade com o exigido neste edital, podendo confirmar a classificação e habilitação, se cumpridos todos os requisitos, ou desclassificar e inabilitar o licitante, caso constatado o descumprimento de algum requisito, caso em que será designada data para reabertura da sessão mediante aviso no Diário Oficial do Estado.</w:t>
      </w:r>
    </w:p>
    <w:p w:rsidR="00A97CA3" w:rsidRDefault="00A247CF" w:rsidP="00A247CF">
      <w:pPr>
        <w:pStyle w:val="11-Numerao1"/>
      </w:pPr>
      <w:r>
        <w:t xml:space="preserve">Quando necessário </w:t>
      </w:r>
      <w:proofErr w:type="gramStart"/>
      <w:r w:rsidR="00A7572D">
        <w:t>o(</w:t>
      </w:r>
      <w:proofErr w:type="gramEnd"/>
      <w:r w:rsidR="00A7572D">
        <w:t>a) Pregoeiro(a)</w:t>
      </w:r>
      <w:r>
        <w:t xml:space="preserve"> encaminhará o processo licitatório, já com os documentos enviados pelo licitante, para a unidade demandante/equipe técnica proceder à análise técnica da proposta e documentos de qualificação.</w:t>
      </w:r>
    </w:p>
    <w:p w:rsidR="00A97CA3" w:rsidRDefault="00A247CF" w:rsidP="00E039F0">
      <w:pPr>
        <w:pStyle w:val="01-Titulo"/>
      </w:pPr>
      <w:bookmarkStart w:id="18" w:name="_Toc482631068"/>
      <w:r w:rsidRPr="007C6F7B">
        <w:t>DAS EXIGÊNCIAS PROPOSTA DE PREÇO ESCRIT</w:t>
      </w:r>
      <w:r w:rsidRPr="00632E11">
        <w:t>A</w:t>
      </w:r>
      <w:bookmarkEnd w:id="18"/>
    </w:p>
    <w:p w:rsidR="00A247CF" w:rsidRDefault="00A247CF" w:rsidP="00A247CF">
      <w:pPr>
        <w:pStyle w:val="11-Numerao1"/>
      </w:pPr>
      <w:r w:rsidRPr="0079465F">
        <w:t>Deve constar</w:t>
      </w:r>
      <w:r w:rsidR="007C6F7B" w:rsidRPr="0079465F">
        <w:t xml:space="preserve"> na proposta de preços escrita</w:t>
      </w:r>
      <w:r w:rsidR="007C6F7B">
        <w:t>:</w:t>
      </w:r>
    </w:p>
    <w:p w:rsidR="00A247CF" w:rsidRPr="00A247CF" w:rsidRDefault="00A247CF" w:rsidP="00F74689">
      <w:pPr>
        <w:pStyle w:val="111-Numerao2"/>
      </w:pPr>
      <w:r w:rsidRPr="00A247CF">
        <w:rPr>
          <w:rFonts w:eastAsia="Calibri"/>
        </w:rPr>
        <w:t>Dados da Proponente: razão social, CNPJ/MF, Inscrição Estadual, endereço completo, telefone para contato, endereço eletrônico (e-mail), conta corrente, agência e respectivo Banco;</w:t>
      </w:r>
    </w:p>
    <w:p w:rsidR="00A247CF" w:rsidRPr="00A247CF" w:rsidRDefault="00A247CF" w:rsidP="00F74689">
      <w:pPr>
        <w:pStyle w:val="111-Numerao2"/>
      </w:pPr>
      <w:r w:rsidRPr="00A247CF">
        <w:rPr>
          <w:rFonts w:eastAsia="Calibri"/>
        </w:rPr>
        <w:t xml:space="preserve">Planilha detalhada, conforme modelo de proposta de preços no </w:t>
      </w:r>
      <w:r w:rsidRPr="00997335">
        <w:rPr>
          <w:rFonts w:eastAsia="Calibri"/>
        </w:rPr>
        <w:t xml:space="preserve">Anexo </w:t>
      </w:r>
      <w:r w:rsidR="00997335" w:rsidRPr="00997335">
        <w:rPr>
          <w:rFonts w:eastAsia="Calibri"/>
        </w:rPr>
        <w:t>I</w:t>
      </w:r>
      <w:r w:rsidRPr="00997335">
        <w:rPr>
          <w:rFonts w:eastAsia="Calibri"/>
        </w:rPr>
        <w:t>II, contendo o preço unitário e total para cada item, conforme descritivo do Anexo I, em moeda corrente nacional, em algarismos e por extenso, apurados à data de sua apresentação</w:t>
      </w:r>
      <w:r w:rsidRPr="00A247CF">
        <w:rPr>
          <w:rFonts w:eastAsia="Calibri"/>
        </w:rPr>
        <w:t>, sem inclusão de qualquer encargo financeiro ou previsão inflacionária;</w:t>
      </w:r>
    </w:p>
    <w:p w:rsidR="00A247CF" w:rsidRPr="000F2AF5" w:rsidRDefault="00A247CF" w:rsidP="00F74689">
      <w:pPr>
        <w:pStyle w:val="111-Numerao2"/>
      </w:pPr>
      <w:r w:rsidRPr="00A247CF">
        <w:rPr>
          <w:rFonts w:eastAsia="Calibri"/>
        </w:rPr>
        <w:t xml:space="preserve">Prazo de eficácia da proposta, o qual não poderá ser inferior </w:t>
      </w:r>
      <w:r w:rsidRPr="00997335">
        <w:rPr>
          <w:rFonts w:eastAsia="Calibri"/>
        </w:rPr>
        <w:t xml:space="preserve">a 90 (noventa) dias </w:t>
      </w:r>
      <w:r w:rsidRPr="000F2AF5">
        <w:rPr>
          <w:rFonts w:eastAsia="Calibri"/>
        </w:rPr>
        <w:t>corridos, a contar da data de sua apresentação;</w:t>
      </w:r>
    </w:p>
    <w:p w:rsidR="00A247CF" w:rsidRPr="000F2AF5" w:rsidRDefault="000F2AF5" w:rsidP="00F74689">
      <w:pPr>
        <w:pStyle w:val="111-Numerao2"/>
      </w:pPr>
      <w:r w:rsidRPr="000F2AF5">
        <w:t>A entrega deverá ser feita, em até 20 di</w:t>
      </w:r>
      <w:r w:rsidR="00826C07">
        <w:t>as</w:t>
      </w:r>
      <w:r w:rsidR="00FC46D1">
        <w:t xml:space="preserve">, </w:t>
      </w:r>
      <w:r w:rsidRPr="000F2AF5">
        <w:t xml:space="preserve">contados da data da </w:t>
      </w:r>
      <w:r w:rsidR="00826C07">
        <w:t>retirada</w:t>
      </w:r>
      <w:r w:rsidRPr="000F2AF5">
        <w:t xml:space="preserve"> da ordem de fornecimento nas quantidades nela especificadas.</w:t>
      </w:r>
    </w:p>
    <w:p w:rsidR="00A247CF" w:rsidRPr="000F2AF5" w:rsidRDefault="000F2AF5" w:rsidP="00F74689">
      <w:pPr>
        <w:pStyle w:val="111-Numerao2"/>
      </w:pPr>
      <w:r w:rsidRPr="000F2AF5">
        <w:lastRenderedPageBreak/>
        <w:t>O local</w:t>
      </w:r>
      <w:r w:rsidR="003E6284">
        <w:t xml:space="preserve"> para entrega</w:t>
      </w:r>
      <w:r w:rsidRPr="000F2AF5">
        <w:t xml:space="preserve"> será na Superintendência de Assistência Farmacêutica – SAF/SES-MT, situada na Rua Gonçalo Antunes de Barros – Bairro </w:t>
      </w:r>
      <w:proofErr w:type="spellStart"/>
      <w:r w:rsidRPr="000F2AF5">
        <w:t>Carumbé</w:t>
      </w:r>
      <w:proofErr w:type="spellEnd"/>
      <w:r w:rsidRPr="000F2AF5">
        <w:t>, CEP 78.058-743 - em Cuiabá-MT</w:t>
      </w:r>
      <w:r>
        <w:t>.</w:t>
      </w:r>
    </w:p>
    <w:p w:rsidR="00913D20" w:rsidRPr="00913D20" w:rsidRDefault="00913D20" w:rsidP="00913D20">
      <w:pPr>
        <w:pStyle w:val="11-Numerao1"/>
      </w:pPr>
      <w:r>
        <w:t xml:space="preserve">Em </w:t>
      </w:r>
      <w:r w:rsidRPr="00913D20">
        <w:t xml:space="preserve">caso de divergência entre os valores unitário e total consignados na proposta, será considerado o primeiro, entre o valor expresso em algarismo e por extenso, será considerado este último, e entre a proposta enviada na sessão pelo sistema ou </w:t>
      </w:r>
      <w:r w:rsidR="005E152A">
        <w:t>e-mail</w:t>
      </w:r>
      <w:proofErr w:type="gramStart"/>
      <w:r w:rsidR="005E152A">
        <w:t xml:space="preserve"> </w:t>
      </w:r>
      <w:r w:rsidRPr="00913D20">
        <w:t xml:space="preserve"> </w:t>
      </w:r>
      <w:proofErr w:type="gramEnd"/>
      <w:r w:rsidRPr="00913D20">
        <w:t>e a proposta enviada em meio físico, será considerada esta última.</w:t>
      </w:r>
    </w:p>
    <w:p w:rsidR="00913D20" w:rsidRPr="00FC1F21" w:rsidRDefault="00913D20" w:rsidP="00913D20">
      <w:pPr>
        <w:pStyle w:val="11-Numerao1"/>
      </w:pPr>
      <w:r w:rsidRPr="00FC1F21">
        <w:t>O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w:t>
      </w:r>
    </w:p>
    <w:p w:rsidR="00913D20" w:rsidRPr="00913D20" w:rsidRDefault="00913D20" w:rsidP="00F74689">
      <w:pPr>
        <w:pStyle w:val="111-Numerao2"/>
      </w:pPr>
      <w:r w:rsidRPr="00913D20">
        <w:rPr>
          <w:rFonts w:eastAsia="Calibri"/>
        </w:rPr>
        <w:t xml:space="preserve"> O Regulamento do ICMS do Estado de Mato Grosso encontra-se disponível no “site” da </w:t>
      </w:r>
      <w:r w:rsidRPr="00FC1F21">
        <w:rPr>
          <w:rFonts w:eastAsia="Calibri"/>
        </w:rPr>
        <w:t xml:space="preserve">SEFAZ: </w:t>
      </w:r>
      <w:hyperlink r:id="rId24">
        <w:r w:rsidRPr="00FC1F21">
          <w:rPr>
            <w:rStyle w:val="Hyperlink"/>
            <w:rFonts w:eastAsia="Calibri"/>
            <w:color w:val="auto"/>
          </w:rPr>
          <w:t>www.sefaz.mt.gov.br</w:t>
        </w:r>
      </w:hyperlink>
      <w:r w:rsidRPr="00FC1F21">
        <w:rPr>
          <w:rFonts w:eastAsia="Calibri"/>
        </w:rPr>
        <w:t xml:space="preserve"> -</w:t>
      </w:r>
      <w:r w:rsidRPr="00913D20">
        <w:rPr>
          <w:rFonts w:eastAsia="Calibri"/>
        </w:rPr>
        <w:t xml:space="preserve"> Portal da Legislação SEFAZ;</w:t>
      </w:r>
    </w:p>
    <w:p w:rsidR="00A247CF" w:rsidRPr="00913D20" w:rsidRDefault="00913D20" w:rsidP="00F74689">
      <w:pPr>
        <w:pStyle w:val="111-Numerao2"/>
      </w:pPr>
      <w:r w:rsidRPr="00913D20">
        <w:rPr>
          <w:rFonts w:eastAsia="Calibri"/>
        </w:rPr>
        <w:t>Em caso de dúvidas ou para fins de esclarecimentos relativos aos procedimentos necessários para obtenção dos créditos decorrentes do Convênio ICMS nº 73/04 o licitante deverá entrar em contato no Plantão Fiscal da SEFAZ pelo telefone (65) 3617-2700</w:t>
      </w:r>
      <w:r w:rsidR="00AF2512">
        <w:rPr>
          <w:rFonts w:eastAsia="Calibri"/>
        </w:rPr>
        <w:t>.</w:t>
      </w:r>
    </w:p>
    <w:p w:rsidR="00A247CF" w:rsidRDefault="00913D20" w:rsidP="00E039F0">
      <w:pPr>
        <w:pStyle w:val="01-Titulo"/>
      </w:pPr>
      <w:bookmarkStart w:id="19" w:name="_Toc482631069"/>
      <w:r w:rsidRPr="00632E11">
        <w:t>DOS DOCUMENTOS DE HABILITAÇÃO</w:t>
      </w:r>
      <w:bookmarkEnd w:id="19"/>
    </w:p>
    <w:p w:rsidR="00945640" w:rsidRDefault="00945640" w:rsidP="00913D20">
      <w:pPr>
        <w:pStyle w:val="11-Numerao1"/>
      </w:pPr>
      <w:r w:rsidRPr="008E0ECD">
        <w:t xml:space="preserve">Para fins de habilitação ao certame, </w:t>
      </w:r>
      <w:r w:rsidR="00F74689" w:rsidRPr="008E0ECD">
        <w:t>às</w:t>
      </w:r>
      <w:r w:rsidRPr="008E0ECD">
        <w:t xml:space="preserve"> empresas </w:t>
      </w:r>
      <w:r w:rsidR="00F74689" w:rsidRPr="00F74689">
        <w:t>classificad</w:t>
      </w:r>
      <w:r w:rsidR="00F74689">
        <w:t>as</w:t>
      </w:r>
      <w:r w:rsidR="00F74689" w:rsidRPr="00F74689">
        <w:t xml:space="preserve"> </w:t>
      </w:r>
      <w:r w:rsidRPr="008E0ECD">
        <w:t xml:space="preserve">deverão </w:t>
      </w:r>
      <w:proofErr w:type="gramStart"/>
      <w:r w:rsidRPr="008E0ECD">
        <w:t>sob pena</w:t>
      </w:r>
      <w:proofErr w:type="gramEnd"/>
      <w:r w:rsidRPr="008E0ECD">
        <w:t xml:space="preserve"> de inabilitação apresentar as seguintes documentações de habilitação em plena validade</w:t>
      </w:r>
      <w:r w:rsidR="00F74689">
        <w:t>:</w:t>
      </w:r>
    </w:p>
    <w:p w:rsidR="00913D20" w:rsidRDefault="00913D20" w:rsidP="00F74689">
      <w:pPr>
        <w:pStyle w:val="111-Numerao2"/>
      </w:pPr>
      <w:r w:rsidRPr="00FB5CE1">
        <w:rPr>
          <w:rFonts w:eastAsia="Calibri"/>
          <w:b/>
        </w:rPr>
        <w:t>Documentos de Habilitação jurídica</w:t>
      </w:r>
      <w:r>
        <w:rPr>
          <w:rFonts w:eastAsia="Calibri"/>
        </w:rPr>
        <w:t>:</w:t>
      </w:r>
    </w:p>
    <w:p w:rsidR="00913D20" w:rsidRPr="00FB5CE1" w:rsidRDefault="00913D20" w:rsidP="000F2AF5">
      <w:pPr>
        <w:pStyle w:val="PargrafodaLista"/>
        <w:numPr>
          <w:ilvl w:val="0"/>
          <w:numId w:val="23"/>
        </w:numPr>
        <w:ind w:left="851" w:hanging="153"/>
        <w:jc w:val="both"/>
      </w:pPr>
      <w:r w:rsidRPr="00FB5CE1">
        <w:rPr>
          <w:rFonts w:eastAsia="Calibri"/>
        </w:rPr>
        <w:t>Registro Comercial, no caso de empresa individual;</w:t>
      </w:r>
    </w:p>
    <w:p w:rsidR="00913D20" w:rsidRPr="00FB5CE1" w:rsidRDefault="00913D20" w:rsidP="000F2AF5">
      <w:pPr>
        <w:pStyle w:val="PargrafodaLista"/>
        <w:numPr>
          <w:ilvl w:val="0"/>
          <w:numId w:val="23"/>
        </w:numPr>
        <w:ind w:left="851" w:hanging="153"/>
        <w:jc w:val="both"/>
        <w:rPr>
          <w:rFonts w:eastAsia="Calibri"/>
        </w:rPr>
      </w:pPr>
      <w:r w:rsidRPr="00FB5CE1">
        <w:rPr>
          <w:rFonts w:eastAsia="Calibri"/>
        </w:rPr>
        <w:t>Certificado da Condição de Microempreendedor Individual (CCMEI), no caso de Microempreendedor individual;</w:t>
      </w:r>
    </w:p>
    <w:p w:rsidR="00913D20" w:rsidRPr="00FB5CE1" w:rsidRDefault="00913D20" w:rsidP="000F2AF5">
      <w:pPr>
        <w:pStyle w:val="PargrafodaLista"/>
        <w:numPr>
          <w:ilvl w:val="0"/>
          <w:numId w:val="23"/>
        </w:numPr>
        <w:ind w:left="851" w:hanging="153"/>
        <w:jc w:val="both"/>
      </w:pPr>
      <w:r w:rsidRPr="00FB5CE1">
        <w:rPr>
          <w:rFonts w:eastAsia="Calibri"/>
        </w:rPr>
        <w:t>Ato Constitutivo, Estatuto ou Contrato Social em vigor e devidamente registrado, em se tratando de Sociedade comercial e, no caso de sociedade por ações, acompanhada da documentação de eleição dos seus administradores;</w:t>
      </w:r>
    </w:p>
    <w:p w:rsidR="00913D20" w:rsidRPr="00FB5CE1" w:rsidRDefault="00913D20" w:rsidP="000F2AF5">
      <w:pPr>
        <w:pStyle w:val="PargrafodaLista"/>
        <w:numPr>
          <w:ilvl w:val="0"/>
          <w:numId w:val="23"/>
        </w:numPr>
        <w:ind w:left="851" w:hanging="153"/>
        <w:jc w:val="both"/>
      </w:pPr>
      <w:r w:rsidRPr="00FB5CE1">
        <w:rPr>
          <w:rFonts w:eastAsia="Calibri"/>
        </w:rPr>
        <w:t>Ato Constitutivo, no caso de Sociedades Civis Lucrativas, acompanhado de prova da diretoria em exercício, devidamente registrado no órgão competente;</w:t>
      </w:r>
    </w:p>
    <w:p w:rsidR="00913D20" w:rsidRPr="00FB5CE1" w:rsidRDefault="00913D20" w:rsidP="000F2AF5">
      <w:pPr>
        <w:pStyle w:val="PargrafodaLista"/>
        <w:numPr>
          <w:ilvl w:val="0"/>
          <w:numId w:val="23"/>
        </w:numPr>
        <w:ind w:left="851" w:hanging="153"/>
        <w:jc w:val="both"/>
      </w:pPr>
      <w:r w:rsidRPr="00FB5CE1">
        <w:rPr>
          <w:rFonts w:eastAsia="Calibri"/>
        </w:rPr>
        <w:t>Decreto de autorização, em se tratando de empresa ou Sociedade Estrangeira em funcionamento no país, e ato de registro ou autorização para funcionamento expedido pelo órgão competente, quando a atividade assim o exigir; e</w:t>
      </w:r>
    </w:p>
    <w:p w:rsidR="00913D20" w:rsidRPr="00FB5CE1" w:rsidRDefault="005D5D25" w:rsidP="000F2AF5">
      <w:pPr>
        <w:pStyle w:val="PargrafodaLista"/>
        <w:numPr>
          <w:ilvl w:val="0"/>
          <w:numId w:val="23"/>
        </w:numPr>
        <w:ind w:left="851" w:hanging="153"/>
        <w:jc w:val="both"/>
      </w:pPr>
      <w:r w:rsidRPr="00FB5CE1">
        <w:rPr>
          <w:rFonts w:eastAsia="Calibri"/>
        </w:rPr>
        <w:t>Documento</w:t>
      </w:r>
      <w:r w:rsidR="00913D20" w:rsidRPr="00FB5CE1">
        <w:rPr>
          <w:rFonts w:eastAsia="Calibri"/>
        </w:rPr>
        <w:t xml:space="preserve"> de identidade válido do representante da licitante, sendo que, em caso de representação por procuração:</w:t>
      </w:r>
    </w:p>
    <w:p w:rsidR="00913D20" w:rsidRPr="00FB5CE1" w:rsidRDefault="005D5D25" w:rsidP="000F2AF5">
      <w:pPr>
        <w:pStyle w:val="PargrafodaLista"/>
        <w:numPr>
          <w:ilvl w:val="0"/>
          <w:numId w:val="24"/>
        </w:numPr>
        <w:ind w:left="1276"/>
        <w:jc w:val="both"/>
      </w:pPr>
      <w:r w:rsidRPr="00FB5CE1">
        <w:rPr>
          <w:rFonts w:eastAsia="Calibri"/>
        </w:rPr>
        <w:t>Por</w:t>
      </w:r>
      <w:r w:rsidR="00913D20" w:rsidRPr="00FB5CE1">
        <w:rPr>
          <w:rFonts w:eastAsia="Calibri"/>
        </w:rPr>
        <w:t xml:space="preserve"> instrumento público, deverá ser </w:t>
      </w:r>
      <w:proofErr w:type="gramStart"/>
      <w:r w:rsidR="00913D20" w:rsidRPr="00FB5CE1">
        <w:rPr>
          <w:rFonts w:eastAsia="Calibri"/>
        </w:rPr>
        <w:t>apresentada, além da respectiva procuração, o documento de identidade do outorgado</w:t>
      </w:r>
      <w:proofErr w:type="gramEnd"/>
      <w:r w:rsidR="00913D20" w:rsidRPr="00FB5CE1">
        <w:rPr>
          <w:rFonts w:eastAsia="Calibri"/>
        </w:rPr>
        <w:t>;</w:t>
      </w:r>
    </w:p>
    <w:p w:rsidR="00913D20" w:rsidRPr="00FB5CE1" w:rsidRDefault="005D5D25" w:rsidP="000F2AF5">
      <w:pPr>
        <w:pStyle w:val="PargrafodaLista"/>
        <w:numPr>
          <w:ilvl w:val="0"/>
          <w:numId w:val="24"/>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Default="00913D20" w:rsidP="005D5D25">
      <w:pPr>
        <w:pStyle w:val="1111-Numerao3"/>
      </w:pPr>
      <w:r>
        <w:rPr>
          <w:rFonts w:eastAsia="Calibri"/>
        </w:rPr>
        <w:t>Os documentos supracitados deverão estar acompanhados de todas as alterações ou da consolidação respectiva.</w:t>
      </w:r>
    </w:p>
    <w:p w:rsidR="00913D20" w:rsidRDefault="00913D20" w:rsidP="005D5D25">
      <w:pPr>
        <w:pStyle w:val="111-Numerao2"/>
      </w:pPr>
      <w:r w:rsidRPr="00FB5CE1">
        <w:rPr>
          <w:rFonts w:eastAsia="Calibri"/>
          <w:b/>
        </w:rPr>
        <w:lastRenderedPageBreak/>
        <w:t>Documentos de Regularidade Fiscal e Trabalhista</w:t>
      </w:r>
      <w:r w:rsidR="00FB5CE1">
        <w:rPr>
          <w:rFonts w:eastAsia="Calibri"/>
        </w:rPr>
        <w:t>:</w:t>
      </w:r>
    </w:p>
    <w:p w:rsidR="00913D20" w:rsidRPr="005D5D25" w:rsidRDefault="00913D20" w:rsidP="000F2AF5">
      <w:pPr>
        <w:pStyle w:val="PargrafodaLista"/>
        <w:numPr>
          <w:ilvl w:val="0"/>
          <w:numId w:val="40"/>
        </w:numPr>
        <w:ind w:left="851" w:hanging="142"/>
        <w:jc w:val="both"/>
      </w:pPr>
      <w:proofErr w:type="gramStart"/>
      <w:r w:rsidRPr="005D5D25">
        <w:rPr>
          <w:rFonts w:eastAsia="Calibri"/>
        </w:rPr>
        <w:t>Prova</w:t>
      </w:r>
      <w:proofErr w:type="gramEnd"/>
      <w:r w:rsidRPr="005D5D25">
        <w:rPr>
          <w:rFonts w:eastAsia="Calibri"/>
        </w:rPr>
        <w:t xml:space="preserve"> de inscrição no Cadastro Nacional de Pessoas Jurídicas CNPJ (disponível no site: </w:t>
      </w:r>
      <w:hyperlink r:id="rId25">
        <w:r w:rsidRPr="005D5D25">
          <w:rPr>
            <w:rStyle w:val="Hyperlink"/>
            <w:rFonts w:eastAsia="Calibri"/>
          </w:rPr>
          <w:t>www.receita.fazenda.gov.br</w:t>
        </w:r>
      </w:hyperlink>
      <w:r w:rsidRPr="005D5D25">
        <w:rPr>
          <w:rFonts w:eastAsia="Calibri"/>
        </w:rPr>
        <w:t>);</w:t>
      </w:r>
    </w:p>
    <w:p w:rsidR="00913D20" w:rsidRPr="005D5D25" w:rsidRDefault="00913D20" w:rsidP="000F2AF5">
      <w:pPr>
        <w:pStyle w:val="PargrafodaLista"/>
        <w:numPr>
          <w:ilvl w:val="0"/>
          <w:numId w:val="40"/>
        </w:numPr>
        <w:ind w:left="851" w:hanging="142"/>
        <w:jc w:val="both"/>
      </w:pPr>
      <w:r w:rsidRPr="005D5D25">
        <w:rPr>
          <w:rFonts w:eastAsia="Calibri"/>
        </w:rPr>
        <w:t xml:space="preserve">Certidão Conjunta de Tributos Federais e Dívida Ativa da União e Previdenciária (disponível no site: </w:t>
      </w:r>
      <w:hyperlink r:id="rId26">
        <w:r w:rsidRPr="005D5D25">
          <w:rPr>
            <w:rStyle w:val="Hyperlink"/>
            <w:rFonts w:eastAsia="Calibri"/>
          </w:rPr>
          <w:t>www.receita.fazenda.gov.br</w:t>
        </w:r>
      </w:hyperlink>
      <w:r w:rsidRPr="005D5D25">
        <w:rPr>
          <w:rFonts w:eastAsia="Calibri"/>
        </w:rPr>
        <w:t>);</w:t>
      </w:r>
    </w:p>
    <w:p w:rsidR="00913D20" w:rsidRPr="005D5D25" w:rsidRDefault="00913D20" w:rsidP="000F2AF5">
      <w:pPr>
        <w:pStyle w:val="PargrafodaLista"/>
        <w:numPr>
          <w:ilvl w:val="0"/>
          <w:numId w:val="40"/>
        </w:numPr>
        <w:ind w:left="851" w:hanging="142"/>
        <w:jc w:val="both"/>
      </w:pPr>
      <w:r w:rsidRPr="005D5D25">
        <w:rPr>
          <w:rFonts w:eastAsia="Calibri"/>
        </w:rPr>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27">
        <w:r w:rsidRPr="005D5D25">
          <w:rPr>
            <w:rStyle w:val="Hyperlink"/>
            <w:rFonts w:eastAsia="Calibri"/>
          </w:rPr>
          <w:t>www.sefaz.mt.gov.br</w:t>
        </w:r>
      </w:hyperlink>
      <w:r w:rsidRPr="005D5D25">
        <w:rPr>
          <w:rFonts w:eastAsia="Calibri"/>
        </w:rPr>
        <w:t>);</w:t>
      </w:r>
    </w:p>
    <w:p w:rsidR="00913D20" w:rsidRPr="005D5D25" w:rsidRDefault="00913D20" w:rsidP="000F2AF5">
      <w:pPr>
        <w:pStyle w:val="PargrafodaLista"/>
        <w:numPr>
          <w:ilvl w:val="0"/>
          <w:numId w:val="40"/>
        </w:numPr>
        <w:ind w:left="851" w:hanging="142"/>
        <w:jc w:val="both"/>
      </w:pPr>
      <w:r w:rsidRPr="005D5D25">
        <w:rPr>
          <w:rFonts w:eastAsia="Calibri"/>
        </w:rPr>
        <w:t>Certidão Negativa de Débitos Inscritos em Dívida Ativa, de competência da Procuradoria Geral do Estado;</w:t>
      </w:r>
    </w:p>
    <w:p w:rsidR="00913D20" w:rsidRPr="005D5D25" w:rsidRDefault="00913D20" w:rsidP="000F2AF5">
      <w:pPr>
        <w:pStyle w:val="PargrafodaLista"/>
        <w:numPr>
          <w:ilvl w:val="0"/>
          <w:numId w:val="40"/>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0F2AF5">
      <w:pPr>
        <w:pStyle w:val="PargrafodaLista"/>
        <w:numPr>
          <w:ilvl w:val="0"/>
          <w:numId w:val="40"/>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28">
        <w:r w:rsidRPr="005D5D25">
          <w:rPr>
            <w:rStyle w:val="Hyperlink"/>
            <w:rFonts w:eastAsia="Calibri"/>
          </w:rPr>
          <w:t>www.caixa.gov.br</w:t>
        </w:r>
      </w:hyperlink>
      <w:r w:rsidRPr="005D5D25">
        <w:rPr>
          <w:rFonts w:eastAsia="Calibri"/>
        </w:rPr>
        <w:t>);</w:t>
      </w:r>
    </w:p>
    <w:p w:rsidR="00913D20" w:rsidRPr="005D5D25" w:rsidRDefault="00913D20" w:rsidP="000F2AF5">
      <w:pPr>
        <w:pStyle w:val="PargrafodaLista"/>
        <w:numPr>
          <w:ilvl w:val="0"/>
          <w:numId w:val="40"/>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1C151D">
      <w:pPr>
        <w:pStyle w:val="1111-Numerao3"/>
      </w:pPr>
      <w:r w:rsidRPr="001C151D">
        <w:rPr>
          <w:rFonts w:eastAsia="Calibri"/>
        </w:rPr>
        <w:t xml:space="preserve">Todas as certidões de regularidade </w:t>
      </w:r>
      <w:proofErr w:type="gramStart"/>
      <w:r w:rsidRPr="001C151D">
        <w:rPr>
          <w:rFonts w:eastAsia="Calibri"/>
        </w:rPr>
        <w:t>fiscal acima exigidas</w:t>
      </w:r>
      <w:proofErr w:type="gramEnd"/>
      <w:r w:rsidRPr="001C151D">
        <w:rPr>
          <w:rFonts w:eastAsia="Calibri"/>
        </w:rPr>
        <w:t xml:space="preserve"> devem se referir ao domicílio tributário da licitante;</w:t>
      </w:r>
    </w:p>
    <w:p w:rsidR="00913D20" w:rsidRPr="001C151D" w:rsidRDefault="00913D20" w:rsidP="001C151D">
      <w:pPr>
        <w:pStyle w:val="1111-Numerao3"/>
      </w:pPr>
      <w:r w:rsidRPr="001C151D">
        <w:rPr>
          <w:rFonts w:eastAsia="Calibri"/>
        </w:rPr>
        <w:t>As certidões descritas nos incisos III e IV</w:t>
      </w:r>
      <w:r w:rsidR="00FC1F21">
        <w:rPr>
          <w:rFonts w:eastAsia="Calibri"/>
        </w:rPr>
        <w:t xml:space="preserve"> acima</w:t>
      </w:r>
      <w:r w:rsidRPr="001C151D">
        <w:rPr>
          <w:rFonts w:eastAsia="Calibri"/>
        </w:rPr>
        <w:t xml:space="preserve"> podem ser apresentadas de forma consolidada, se assim for permitido pela legislação do domicílio tributário do licitante, caso em que </w:t>
      </w:r>
      <w:proofErr w:type="gramStart"/>
      <w:r w:rsidR="00A7572D">
        <w:rPr>
          <w:rFonts w:eastAsia="Calibri"/>
        </w:rPr>
        <w:t>o(</w:t>
      </w:r>
      <w:proofErr w:type="gramEnd"/>
      <w:r w:rsidR="00A7572D">
        <w:rPr>
          <w:rFonts w:eastAsia="Calibri"/>
        </w:rPr>
        <w:t>a) Pregoeiro(a)</w:t>
      </w:r>
      <w:r w:rsidRPr="001C151D">
        <w:rPr>
          <w:rFonts w:eastAsia="Calibri"/>
        </w:rPr>
        <w:t xml:space="preserve"> poderá exigir do licitante a comprovação da respectiva norma e vigência;</w:t>
      </w:r>
    </w:p>
    <w:p w:rsidR="00913D20" w:rsidRPr="005D5D25" w:rsidRDefault="00913D20" w:rsidP="001C151D">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913D20" w:rsidRDefault="00913D20" w:rsidP="00FB5CE1">
      <w:pPr>
        <w:pStyle w:val="111-Numerao2"/>
      </w:pPr>
      <w:proofErr w:type="gramStart"/>
      <w:r w:rsidRPr="00FB5CE1">
        <w:rPr>
          <w:rFonts w:eastAsia="Calibri"/>
          <w:b/>
        </w:rPr>
        <w:t>Qualificação Econômico</w:t>
      </w:r>
      <w:proofErr w:type="gramEnd"/>
      <w:r w:rsidRPr="00FB5CE1">
        <w:rPr>
          <w:rFonts w:eastAsia="Calibri"/>
          <w:b/>
        </w:rPr>
        <w:t xml:space="preserve"> – Financeira</w:t>
      </w:r>
      <w:r>
        <w:rPr>
          <w:rFonts w:eastAsia="Calibri"/>
        </w:rPr>
        <w:t>:</w:t>
      </w:r>
    </w:p>
    <w:p w:rsidR="00913D20" w:rsidRPr="00FB5CE1" w:rsidRDefault="00913D20" w:rsidP="000F2AF5">
      <w:pPr>
        <w:pStyle w:val="PargrafodaLista"/>
        <w:numPr>
          <w:ilvl w:val="0"/>
          <w:numId w:val="25"/>
        </w:numPr>
        <w:ind w:left="851" w:hanging="141"/>
        <w:jc w:val="both"/>
      </w:pPr>
      <w:r w:rsidRPr="00FB5CE1">
        <w:rPr>
          <w:rFonts w:eastAsia="Calibri"/>
        </w:rPr>
        <w:t>Certidão Negativa de Falência ou Recuperação Judicial, expedida pelo distribuidor da sede da pessoa jurídica, ou de execução patrimonial, expedida no domicílio da pessoa física;</w:t>
      </w:r>
    </w:p>
    <w:p w:rsidR="00913D20" w:rsidRPr="00FB5CE1" w:rsidRDefault="00913D20" w:rsidP="000F2AF5">
      <w:pPr>
        <w:pStyle w:val="PargrafodaLista"/>
        <w:numPr>
          <w:ilvl w:val="0"/>
          <w:numId w:val="25"/>
        </w:numPr>
        <w:ind w:left="851" w:hanging="141"/>
        <w:jc w:val="both"/>
      </w:pPr>
      <w:r w:rsidRPr="00FB5CE1">
        <w:rPr>
          <w:rFonts w:eastAsia="Calibri"/>
        </w:rPr>
        <w:t xml:space="preserve">Balanço patrimonial e demonstrações contábeis do último exercício social </w:t>
      </w:r>
      <w:r w:rsidRPr="00F0116D">
        <w:rPr>
          <w:rFonts w:eastAsia="Calibri"/>
        </w:rPr>
        <w:t>(ano 2015),</w:t>
      </w:r>
      <w:r w:rsidRPr="00FB5CE1">
        <w:rPr>
          <w:rFonts w:eastAsia="Calibri"/>
        </w:rPr>
        <w:t xml:space="preserve"> já exigíveis e</w:t>
      </w:r>
      <w:r w:rsidR="00376C5D">
        <w:rPr>
          <w:rFonts w:eastAsia="Calibri"/>
        </w:rPr>
        <w:t xml:space="preserve"> apresentados na forma da lei,</w:t>
      </w:r>
      <w:r w:rsidRPr="00FB5CE1">
        <w:rPr>
          <w:rFonts w:eastAsia="Calibri"/>
        </w:rPr>
        <w:t xml:space="preserve"> vedada a sua substituição por balancetes ou balanços provisórios, podendo ser atualizados, quando encerrados há mais de 3 (três) meses da data de apresentação da proposta, tomando como base a variação, ocorrida no período, do </w:t>
      </w:r>
      <w:r w:rsidRPr="00FB5CE1">
        <w:rPr>
          <w:rFonts w:eastAsia="Calibri"/>
          <w:b/>
        </w:rPr>
        <w:t>ÍNDICE GERAL DE PREÇOS - DISPONIBILIDADE INTERNA - IGP-DI</w:t>
      </w:r>
      <w:r w:rsidRPr="00FB5CE1">
        <w:rPr>
          <w:rFonts w:eastAsia="Calibri"/>
        </w:rPr>
        <w:t xml:space="preserve">, publicado pela Fundação Getúlio Vargas - FGV ou de outro indicador que o venha substituir. </w:t>
      </w:r>
    </w:p>
    <w:p w:rsidR="00913D20" w:rsidRPr="00FB5CE1" w:rsidRDefault="00913D20" w:rsidP="000F2AF5">
      <w:pPr>
        <w:pStyle w:val="PargrafodaLista"/>
        <w:numPr>
          <w:ilvl w:val="0"/>
          <w:numId w:val="25"/>
        </w:numPr>
        <w:ind w:left="851" w:hanging="141"/>
        <w:jc w:val="both"/>
      </w:pPr>
      <w:r w:rsidRPr="00FB5CE1">
        <w:rPr>
          <w:rFonts w:eastAsia="Calibri"/>
        </w:rPr>
        <w:t>Comprovação da boa situação financeira da empresa, por uma das seguintes opções:</w:t>
      </w:r>
    </w:p>
    <w:p w:rsidR="00913D20" w:rsidRPr="00FB5CE1" w:rsidRDefault="00FB5CE1" w:rsidP="000F2AF5">
      <w:pPr>
        <w:pStyle w:val="PargrafodaLista"/>
        <w:numPr>
          <w:ilvl w:val="0"/>
          <w:numId w:val="26"/>
        </w:numPr>
        <w:ind w:left="1418"/>
        <w:jc w:val="both"/>
      </w:pPr>
      <w:r w:rsidRPr="00FB5CE1">
        <w:rPr>
          <w:rFonts w:eastAsia="Calibri"/>
        </w:rPr>
        <w:t>Obtenção</w:t>
      </w:r>
      <w:r w:rsidR="00913D20" w:rsidRPr="00FB5CE1">
        <w:rPr>
          <w:rFonts w:eastAsia="Calibri"/>
        </w:rPr>
        <w:t xml:space="preserve"> de índices de Liquidez Geral (LG), Solvência Geral (SG) e Liquidez </w:t>
      </w:r>
      <w:proofErr w:type="gramStart"/>
      <w:r w:rsidR="00913D20" w:rsidRPr="00FB5CE1">
        <w:rPr>
          <w:rFonts w:eastAsia="Calibri"/>
        </w:rPr>
        <w:t>Corrente (LC) iguais</w:t>
      </w:r>
      <w:proofErr w:type="gramEnd"/>
      <w:r w:rsidR="00913D20" w:rsidRPr="00FB5CE1">
        <w:rPr>
          <w:rFonts w:eastAsia="Calibri"/>
        </w:rPr>
        <w:t xml:space="preserve"> ou superiores a 1,0 (um),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603" w:type="dxa"/>
        <w:tblInd w:w="2018" w:type="dxa"/>
        <w:tblLayout w:type="fixed"/>
        <w:tblLook w:val="0000"/>
      </w:tblPr>
      <w:tblGrid>
        <w:gridCol w:w="925"/>
        <w:gridCol w:w="4678"/>
      </w:tblGrid>
      <w:tr w:rsidR="00913D20" w:rsidRPr="00522639" w:rsidTr="0067338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lastRenderedPageBreak/>
              <w:t>LG =</w:t>
            </w:r>
          </w:p>
        </w:tc>
        <w:tc>
          <w:tcPr>
            <w:tcW w:w="4678" w:type="dxa"/>
            <w:tcBorders>
              <w:bottom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Ativo Circulante + Realizável a Longo Prazo</w:t>
            </w:r>
          </w:p>
        </w:tc>
      </w:tr>
      <w:tr w:rsidR="00913D20" w:rsidRPr="00522639" w:rsidTr="0067338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 + Exigível a Longo Prazo</w:t>
            </w:r>
          </w:p>
        </w:tc>
      </w:tr>
      <w:tr w:rsidR="00913D20" w:rsidRPr="00522639" w:rsidTr="00673380">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67338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SG =</w:t>
            </w:r>
          </w:p>
        </w:tc>
        <w:tc>
          <w:tcPr>
            <w:tcW w:w="4678" w:type="dxa"/>
            <w:tcBorders>
              <w:bottom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Ativo Total</w:t>
            </w:r>
          </w:p>
        </w:tc>
      </w:tr>
      <w:tr w:rsidR="00913D20" w:rsidRPr="00522639" w:rsidTr="0067338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 + Exigível a Longo Prazo</w:t>
            </w:r>
          </w:p>
        </w:tc>
      </w:tr>
      <w:tr w:rsidR="00913D20" w:rsidRPr="00522639" w:rsidTr="00673380">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67338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LC =</w:t>
            </w:r>
          </w:p>
        </w:tc>
        <w:tc>
          <w:tcPr>
            <w:tcW w:w="4678" w:type="dxa"/>
            <w:tcBorders>
              <w:bottom w:val="single" w:sz="4" w:space="0" w:color="auto"/>
            </w:tcBorders>
            <w:vAlign w:val="center"/>
          </w:tcPr>
          <w:p w:rsidR="00913D20" w:rsidRPr="00522639" w:rsidRDefault="00913D20" w:rsidP="00522639">
            <w:pPr>
              <w:pStyle w:val="Normal1"/>
              <w:widowControl/>
              <w:jc w:val="center"/>
              <w:rPr>
                <w:sz w:val="24"/>
                <w:szCs w:val="24"/>
              </w:rPr>
            </w:pPr>
            <w:r w:rsidRPr="00522639">
              <w:rPr>
                <w:rFonts w:eastAsia="Calibri"/>
                <w:sz w:val="24"/>
                <w:szCs w:val="24"/>
              </w:rPr>
              <w:t>Ativo Circulante</w:t>
            </w:r>
          </w:p>
        </w:tc>
      </w:tr>
      <w:tr w:rsidR="00913D20" w:rsidRPr="00522639" w:rsidTr="0067338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w:t>
            </w:r>
          </w:p>
        </w:tc>
      </w:tr>
    </w:tbl>
    <w:p w:rsidR="00886953" w:rsidRPr="00886953" w:rsidRDefault="00886953" w:rsidP="00886953">
      <w:pPr>
        <w:pStyle w:val="PargrafodaLista"/>
        <w:ind w:left="1560"/>
        <w:jc w:val="both"/>
      </w:pPr>
    </w:p>
    <w:p w:rsidR="00913D20" w:rsidRPr="00FB5CE1" w:rsidRDefault="00FB5CE1" w:rsidP="000F2AF5">
      <w:pPr>
        <w:pStyle w:val="PargrafodaLista"/>
        <w:numPr>
          <w:ilvl w:val="0"/>
          <w:numId w:val="26"/>
        </w:numPr>
        <w:ind w:left="1418"/>
        <w:jc w:val="both"/>
      </w:pPr>
      <w:r w:rsidRPr="00FB5CE1">
        <w:rPr>
          <w:rFonts w:eastAsia="Calibri"/>
        </w:rPr>
        <w:t>Patrimônio</w:t>
      </w:r>
      <w:r w:rsidR="00913D20" w:rsidRPr="00FB5CE1">
        <w:rPr>
          <w:rFonts w:eastAsia="Calibri"/>
        </w:rPr>
        <w:t xml:space="preserve"> líquido, indicado no balanço patrimonial apresentado na forma do inciso anterior, de no mínimo 10% do valor estimado ou do valor total de sua proposta de preço (após a fase de lance), o que for menor, e com relação a cada </w:t>
      </w:r>
      <w:r w:rsidR="00143FFB">
        <w:rPr>
          <w:rFonts w:eastAsia="Calibri"/>
        </w:rPr>
        <w:t>Item</w:t>
      </w:r>
      <w:r w:rsidR="00913D20" w:rsidRPr="00FB5CE1">
        <w:rPr>
          <w:rFonts w:eastAsia="Calibri"/>
        </w:rPr>
        <w:t xml:space="preserve"> em que for classificada em primeiro ou segundo lugar, conforme o artigo 31, §§ 2° e 3°, da Lei nº 8.666/93;</w:t>
      </w:r>
    </w:p>
    <w:p w:rsidR="00913D20" w:rsidRDefault="00913D20" w:rsidP="00886953">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913D20" w:rsidP="00886953">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913D20" w:rsidRDefault="00913D20" w:rsidP="00886953">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0F2AF5">
      <w:pPr>
        <w:pStyle w:val="PargrafodaLista"/>
        <w:numPr>
          <w:ilvl w:val="0"/>
          <w:numId w:val="27"/>
        </w:numPr>
        <w:ind w:left="1134" w:hanging="141"/>
        <w:jc w:val="both"/>
      </w:pPr>
      <w:r w:rsidRPr="00B078FE">
        <w:rPr>
          <w:rFonts w:eastAsia="Calibri"/>
        </w:rPr>
        <w:t xml:space="preserve">Sociedades regidas pela Lei nº 6.404/76 (sociedade anônima): </w:t>
      </w:r>
    </w:p>
    <w:p w:rsidR="00913D20" w:rsidRPr="00B078FE" w:rsidRDefault="00B078FE" w:rsidP="000F2AF5">
      <w:pPr>
        <w:pStyle w:val="PargrafodaLista"/>
        <w:numPr>
          <w:ilvl w:val="0"/>
          <w:numId w:val="28"/>
        </w:numPr>
        <w:ind w:left="1560"/>
        <w:jc w:val="both"/>
      </w:pPr>
      <w:r w:rsidRPr="00B078FE">
        <w:rPr>
          <w:rFonts w:eastAsia="Calibri"/>
        </w:rPr>
        <w:t>Publicados</w:t>
      </w:r>
      <w:r w:rsidR="00913D20" w:rsidRPr="00B078FE">
        <w:rPr>
          <w:rFonts w:eastAsia="Calibri"/>
        </w:rPr>
        <w:t xml:space="preserve"> em Diário Oficial; ou </w:t>
      </w:r>
    </w:p>
    <w:p w:rsidR="00913D20" w:rsidRPr="00B078FE" w:rsidRDefault="00B078FE" w:rsidP="000F2AF5">
      <w:pPr>
        <w:pStyle w:val="PargrafodaLista"/>
        <w:numPr>
          <w:ilvl w:val="0"/>
          <w:numId w:val="28"/>
        </w:numPr>
        <w:ind w:left="1560"/>
        <w:jc w:val="both"/>
      </w:pPr>
      <w:r w:rsidRPr="00B078FE">
        <w:rPr>
          <w:rFonts w:eastAsia="Calibri"/>
        </w:rPr>
        <w:t>Publicados</w:t>
      </w:r>
      <w:r w:rsidR="00913D20" w:rsidRPr="00B078FE">
        <w:rPr>
          <w:rFonts w:eastAsia="Calibri"/>
        </w:rPr>
        <w:t xml:space="preserve"> em jornal de grande circulação; ou </w:t>
      </w:r>
    </w:p>
    <w:p w:rsidR="00913D20" w:rsidRPr="00B078FE" w:rsidRDefault="00B078FE" w:rsidP="000F2AF5">
      <w:pPr>
        <w:pStyle w:val="PargrafodaLista"/>
        <w:numPr>
          <w:ilvl w:val="0"/>
          <w:numId w:val="28"/>
        </w:numPr>
        <w:ind w:left="1560"/>
        <w:jc w:val="both"/>
      </w:pPr>
      <w:r w:rsidRPr="00B078FE">
        <w:rPr>
          <w:rFonts w:eastAsia="Calibri"/>
        </w:rPr>
        <w:t>Por</w:t>
      </w:r>
      <w:r w:rsidR="00913D20" w:rsidRPr="00B078FE">
        <w:rPr>
          <w:rFonts w:eastAsia="Calibri"/>
        </w:rPr>
        <w:t xml:space="preserve"> fotocópia registrada ou autenticada na Junta Comercial da sede ou domicílio da licitante. </w:t>
      </w:r>
    </w:p>
    <w:p w:rsidR="00913D20" w:rsidRPr="00886953" w:rsidRDefault="00913D20" w:rsidP="000F2AF5">
      <w:pPr>
        <w:pStyle w:val="PargrafodaLista"/>
        <w:numPr>
          <w:ilvl w:val="0"/>
          <w:numId w:val="27"/>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0F2AF5">
      <w:pPr>
        <w:pStyle w:val="PargrafodaLista"/>
        <w:numPr>
          <w:ilvl w:val="0"/>
          <w:numId w:val="27"/>
        </w:numPr>
        <w:ind w:left="1134" w:hanging="141"/>
        <w:jc w:val="both"/>
      </w:pPr>
      <w:r w:rsidRPr="00B078FE">
        <w:rPr>
          <w:rFonts w:eastAsia="Calibri"/>
        </w:rPr>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913D20" w:rsidRPr="00886953" w:rsidRDefault="00913D20" w:rsidP="000F2AF5">
      <w:pPr>
        <w:pStyle w:val="PargrafodaLista"/>
        <w:numPr>
          <w:ilvl w:val="0"/>
          <w:numId w:val="27"/>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0F2AF5">
      <w:pPr>
        <w:pStyle w:val="PargrafodaLista"/>
        <w:numPr>
          <w:ilvl w:val="0"/>
          <w:numId w:val="27"/>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0F2AF5">
      <w:pPr>
        <w:pStyle w:val="PargrafodaLista"/>
        <w:numPr>
          <w:ilvl w:val="0"/>
          <w:numId w:val="27"/>
        </w:numPr>
        <w:ind w:left="1134" w:hanging="141"/>
        <w:jc w:val="both"/>
      </w:pPr>
      <w:r w:rsidRPr="00B078FE">
        <w:rPr>
          <w:rFonts w:eastAsia="Calibri"/>
        </w:rPr>
        <w:lastRenderedPageBreak/>
        <w:t xml:space="preserve">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913D20" w:rsidRPr="00B078FE" w:rsidRDefault="00913D20" w:rsidP="000F2AF5">
      <w:pPr>
        <w:pStyle w:val="PargrafodaLista"/>
        <w:numPr>
          <w:ilvl w:val="0"/>
          <w:numId w:val="29"/>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0F2AF5">
      <w:pPr>
        <w:pStyle w:val="PargrafodaLista"/>
        <w:numPr>
          <w:ilvl w:val="0"/>
          <w:numId w:val="29"/>
        </w:numPr>
        <w:ind w:left="1701"/>
        <w:jc w:val="both"/>
      </w:pPr>
      <w:r w:rsidRPr="00B078FE">
        <w:rPr>
          <w:rFonts w:eastAsia="Calibri"/>
        </w:rPr>
        <w:t xml:space="preserve">Termos de Abertura e Encerramento do Livro </w:t>
      </w:r>
      <w:proofErr w:type="gramStart"/>
      <w:r w:rsidRPr="00B078FE">
        <w:rPr>
          <w:rFonts w:eastAsia="Calibri"/>
        </w:rPr>
        <w:t>Diário Digital extraídos</w:t>
      </w:r>
      <w:proofErr w:type="gramEnd"/>
      <w:r w:rsidRPr="00B078FE">
        <w:rPr>
          <w:rFonts w:eastAsia="Calibri"/>
        </w:rPr>
        <w:t xml:space="preserve">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0F2AF5">
      <w:pPr>
        <w:pStyle w:val="PargrafodaLista"/>
        <w:numPr>
          <w:ilvl w:val="0"/>
          <w:numId w:val="29"/>
        </w:numPr>
        <w:ind w:left="1701"/>
        <w:jc w:val="both"/>
      </w:pPr>
      <w:r w:rsidRPr="00B078FE">
        <w:rPr>
          <w:rFonts w:eastAsia="Calibri"/>
        </w:rPr>
        <w:t xml:space="preserve">Balanço e Demonstração do Resultado do Exercício extraídos do Sistema Público de Escrituração Digital – </w:t>
      </w:r>
      <w:proofErr w:type="spellStart"/>
      <w:r w:rsidRPr="00B078FE">
        <w:rPr>
          <w:rFonts w:eastAsia="Calibri"/>
        </w:rPr>
        <w:t>Sped</w:t>
      </w:r>
      <w:proofErr w:type="spellEnd"/>
      <w:r w:rsidRPr="00B078FE">
        <w:rPr>
          <w:rFonts w:eastAsia="Calibri"/>
        </w:rPr>
        <w:t xml:space="preserve">; </w:t>
      </w:r>
    </w:p>
    <w:p w:rsidR="00243B3E" w:rsidRDefault="00B078FE" w:rsidP="005D302C">
      <w:pPr>
        <w:pStyle w:val="111-Numerao2"/>
      </w:pPr>
      <w:r w:rsidRPr="005D302C">
        <w:rPr>
          <w:b/>
        </w:rPr>
        <w:t>Relativos à Qualificação Técnica</w:t>
      </w:r>
      <w:r w:rsidR="00913D20" w:rsidRPr="00632E11">
        <w:t>.</w:t>
      </w:r>
    </w:p>
    <w:p w:rsidR="00913D20" w:rsidRDefault="00913D20" w:rsidP="00FA4BB0">
      <w:pPr>
        <w:pStyle w:val="1111-Numerao3"/>
      </w:pPr>
      <w:r w:rsidRPr="00632E11">
        <w:t>As empresas participantes deste pregão comprovarão a aptidão para executar o objeto deste certame por meio da apresentação dos seguintes documentos:</w:t>
      </w:r>
    </w:p>
    <w:p w:rsidR="00291E20" w:rsidRDefault="004000A6" w:rsidP="000F2AF5">
      <w:pPr>
        <w:pStyle w:val="PargrafodaLista"/>
        <w:numPr>
          <w:ilvl w:val="0"/>
          <w:numId w:val="30"/>
        </w:numPr>
        <w:ind w:left="1276"/>
        <w:jc w:val="both"/>
      </w:pPr>
      <w:r w:rsidRPr="00CF36EC">
        <w:t xml:space="preserve">A(s) empresa(s) licitante(s) </w:t>
      </w:r>
      <w:proofErr w:type="gramStart"/>
      <w:r w:rsidRPr="00CF36EC">
        <w:t>deverá(</w:t>
      </w:r>
      <w:proofErr w:type="spellStart"/>
      <w:proofErr w:type="gramEnd"/>
      <w:r w:rsidRPr="00CF36EC">
        <w:t>ão</w:t>
      </w:r>
      <w:proofErr w:type="spellEnd"/>
      <w:r w:rsidRPr="00CF36EC">
        <w:t xml:space="preserve">) apresentar </w:t>
      </w:r>
      <w:r w:rsidRPr="00CF36EC">
        <w:rPr>
          <w:b/>
          <w:u w:val="single"/>
        </w:rPr>
        <w:t>atestado(s)</w:t>
      </w:r>
      <w:r w:rsidRPr="00CF36EC">
        <w:t xml:space="preserve"> de capacidade técnica, pertinente e compatível(is) com o objeto desta licitação, podendo o(s) mesmo(s) ser(em) emitido(s) por pessoa(s) jurídica(s) de direito público ou privado caso o(s) atestado(s) seja(m) emitido(s) por pessoa(s) jurídica(s) de direito privado, deverá(</w:t>
      </w:r>
      <w:proofErr w:type="spellStart"/>
      <w:r w:rsidRPr="00CF36EC">
        <w:t>ão</w:t>
      </w:r>
      <w:proofErr w:type="spellEnd"/>
      <w:r w:rsidRPr="00CF36EC">
        <w:t xml:space="preserve">) </w:t>
      </w:r>
      <w:r w:rsidRPr="00CF36EC">
        <w:rPr>
          <w:b/>
          <w:u w:val="single"/>
        </w:rPr>
        <w:t>obrigatoriamente</w:t>
      </w:r>
      <w:r w:rsidRPr="00CF36EC">
        <w:t xml:space="preserve"> ser(em) apresentado(s) com firma reconhecida em cartório</w:t>
      </w:r>
      <w:r w:rsidR="00A52FD3">
        <w:t>.</w:t>
      </w:r>
    </w:p>
    <w:p w:rsidR="002D767E" w:rsidRDefault="00A66FA9" w:rsidP="00A66FA9">
      <w:pPr>
        <w:pStyle w:val="111-Numerao2"/>
      </w:pPr>
      <w:r w:rsidRPr="00A66FA9">
        <w:rPr>
          <w:b/>
        </w:rPr>
        <w:t>Documentação Complementar</w:t>
      </w:r>
      <w:r w:rsidRPr="008E0ECD">
        <w:t>:</w:t>
      </w:r>
    </w:p>
    <w:p w:rsidR="00A66FA9" w:rsidRDefault="00A66FA9" w:rsidP="00A66FA9">
      <w:pPr>
        <w:pStyle w:val="1111-Numerao3"/>
      </w:pPr>
      <w:r>
        <w:t>O</w:t>
      </w:r>
      <w:r w:rsidRPr="008E0ECD">
        <w:t>s licitantes deverão anexar no Envelope de Habilitação (</w:t>
      </w:r>
      <w:r w:rsidRPr="008E0ECD">
        <w:rPr>
          <w:b/>
        </w:rPr>
        <w:t>Documentação Complementar</w:t>
      </w:r>
      <w:r w:rsidRPr="008E0ECD">
        <w:t xml:space="preserve">), </w:t>
      </w:r>
      <w:r w:rsidRPr="008E0ECD">
        <w:rPr>
          <w:b/>
        </w:rPr>
        <w:t>declarações,</w:t>
      </w:r>
      <w:r w:rsidRPr="008E0ECD">
        <w:t xml:space="preserve"> devidamente assinadas pelo representante legal da empresa, sob as penalidades cabíveis, </w:t>
      </w:r>
      <w:r w:rsidRPr="00A66FA9">
        <w:t>de natureza civil e penal</w:t>
      </w:r>
      <w:r>
        <w:t>:</w:t>
      </w:r>
    </w:p>
    <w:p w:rsidR="003D46FE" w:rsidRPr="003D46FE" w:rsidRDefault="003D46FE" w:rsidP="000F2AF5">
      <w:pPr>
        <w:pStyle w:val="PargrafodaLista"/>
        <w:numPr>
          <w:ilvl w:val="0"/>
          <w:numId w:val="31"/>
        </w:numPr>
        <w:ind w:left="1134"/>
        <w:jc w:val="both"/>
      </w:pPr>
      <w:r>
        <w:t>Q</w:t>
      </w:r>
      <w:r w:rsidRPr="003D46FE">
        <w:t xml:space="preserve">ue atende plenamente os requisitos de </w:t>
      </w:r>
      <w:proofErr w:type="gramStart"/>
      <w:r>
        <w:t>habilitação exigida</w:t>
      </w:r>
      <w:r w:rsidRPr="003D46FE">
        <w:t xml:space="preserve">s no Edital do PREGÃO </w:t>
      </w:r>
      <w:r>
        <w:t>ELETRÔNICO</w:t>
      </w:r>
      <w:proofErr w:type="gramEnd"/>
      <w:r>
        <w:t xml:space="preserve"> </w:t>
      </w:r>
      <w:r w:rsidRPr="003D46FE">
        <w:t>Nº ___/201</w:t>
      </w:r>
      <w:r w:rsidR="00A51B39">
        <w:t>7</w:t>
      </w:r>
      <w:r w:rsidRPr="003D46FE">
        <w:t>/SES/MT, nos termos do Art. 4º, inciso VII da Lei nº 10.520/2002, sob pena das sanções cabíveis</w:t>
      </w:r>
      <w:r w:rsidR="00D53135">
        <w:t xml:space="preserve">; </w:t>
      </w:r>
      <w:r w:rsidR="00D53135" w:rsidRPr="006D60D8">
        <w:t>(</w:t>
      </w:r>
      <w:r w:rsidR="00D53135">
        <w:t>m</w:t>
      </w:r>
      <w:r w:rsidR="00D53135" w:rsidRPr="006D60D8">
        <w:t>odelo – Anexo V)</w:t>
      </w:r>
      <w:r w:rsidR="00D53135">
        <w:t>.</w:t>
      </w:r>
    </w:p>
    <w:p w:rsidR="00A66FA9" w:rsidRPr="004140D9" w:rsidRDefault="00A66FA9" w:rsidP="000F2AF5">
      <w:pPr>
        <w:pStyle w:val="PargrafodaLista"/>
        <w:numPr>
          <w:ilvl w:val="0"/>
          <w:numId w:val="31"/>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(modelo – anexo V)</w:t>
      </w:r>
      <w:r w:rsidR="00D53135">
        <w:t>.</w:t>
      </w:r>
    </w:p>
    <w:p w:rsidR="00A66FA9" w:rsidRPr="00A66FA9" w:rsidRDefault="00A66FA9" w:rsidP="000F2AF5">
      <w:pPr>
        <w:pStyle w:val="PargrafodaLista"/>
        <w:numPr>
          <w:ilvl w:val="0"/>
          <w:numId w:val="31"/>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 </w:t>
      </w:r>
      <w:r w:rsidRPr="004140D9">
        <w:t>(</w:t>
      </w:r>
      <w:r w:rsidR="004140D9" w:rsidRPr="004140D9">
        <w:t xml:space="preserve">modelo – anexo </w:t>
      </w:r>
      <w:r w:rsidR="00B41B29" w:rsidRPr="004140D9">
        <w:t>V</w:t>
      </w:r>
      <w:r w:rsidRPr="004140D9">
        <w:t>)</w:t>
      </w:r>
    </w:p>
    <w:p w:rsidR="00A66FA9" w:rsidRPr="004140D9" w:rsidRDefault="0015517B" w:rsidP="000F2AF5">
      <w:pPr>
        <w:pStyle w:val="PargrafodaLista"/>
        <w:numPr>
          <w:ilvl w:val="0"/>
          <w:numId w:val="31"/>
        </w:numPr>
        <w:ind w:left="1134"/>
        <w:jc w:val="both"/>
      </w:pPr>
      <w:r>
        <w:rPr>
          <w:rFonts w:eastAsia="Calibri"/>
        </w:rPr>
        <w:t>Declara q</w:t>
      </w:r>
      <w:r w:rsidR="00A66FA9" w:rsidRPr="00A66FA9">
        <w:rPr>
          <w:rFonts w:eastAsia="Calibri"/>
        </w:rPr>
        <w:t>ue não possui em seu quadro de pessoal, servidor ou dirigente de órgão ou entidade contratante ou responsável pela licitação;</w:t>
      </w:r>
      <w:r w:rsidR="00B41B29">
        <w:rPr>
          <w:rFonts w:eastAsia="Calibri"/>
        </w:rPr>
        <w:t xml:space="preserve"> </w:t>
      </w:r>
      <w:r w:rsidR="00B41B29" w:rsidRPr="004140D9">
        <w:t>(modelo – anexo V)</w:t>
      </w:r>
      <w:r w:rsidR="00D53135">
        <w:t>.</w:t>
      </w:r>
    </w:p>
    <w:p w:rsidR="00A66FA9" w:rsidRPr="004140D9" w:rsidRDefault="00B41B29" w:rsidP="000F2AF5">
      <w:pPr>
        <w:pStyle w:val="PargrafodaLista"/>
        <w:numPr>
          <w:ilvl w:val="0"/>
          <w:numId w:val="31"/>
        </w:numPr>
        <w:ind w:left="1134"/>
        <w:jc w:val="both"/>
      </w:pPr>
      <w:r>
        <w:rPr>
          <w:rFonts w:eastAsia="Calibri"/>
        </w:rPr>
        <w:t xml:space="preserve">Declara que </w:t>
      </w:r>
      <w:r w:rsidR="00A66FA9" w:rsidRPr="00A66FA9">
        <w:rPr>
          <w:rFonts w:eastAsia="Calibri"/>
        </w:rPr>
        <w:t xml:space="preserve">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w:t>
      </w:r>
      <w:r w:rsidR="00A66FA9" w:rsidRPr="00A66FA9">
        <w:rPr>
          <w:rFonts w:eastAsia="Calibri"/>
        </w:rPr>
        <w:lastRenderedPageBreak/>
        <w:t>superveniente que venha alterar a atual situação quanto à capacidade jurídica, técnica, regularidade fiscal e econômico-financeira;</w:t>
      </w:r>
      <w:r>
        <w:rPr>
          <w:rFonts w:eastAsia="Calibri"/>
        </w:rPr>
        <w:t xml:space="preserve"> </w:t>
      </w:r>
      <w:r w:rsidRPr="004140D9">
        <w:t>(modelo – anexo V)</w:t>
      </w:r>
      <w:r w:rsidR="00D53135">
        <w:t>.</w:t>
      </w:r>
    </w:p>
    <w:p w:rsidR="00D53135" w:rsidRPr="00D53135" w:rsidRDefault="00D53135" w:rsidP="000F2AF5">
      <w:pPr>
        <w:pStyle w:val="PargrafodaLista"/>
        <w:numPr>
          <w:ilvl w:val="0"/>
          <w:numId w:val="31"/>
        </w:numPr>
        <w:ind w:left="1134"/>
        <w:jc w:val="both"/>
      </w:pPr>
      <w:r>
        <w:rPr>
          <w:rFonts w:eastAsia="Calibri"/>
        </w:rPr>
        <w:t xml:space="preserve">Declara </w:t>
      </w:r>
      <w:r w:rsidRPr="00D53135">
        <w:t>pela fidelidade</w:t>
      </w:r>
      <w:r>
        <w:t xml:space="preserve"> </w:t>
      </w:r>
      <w:r w:rsidRPr="00D53135">
        <w:t>e legitimidade das informações e dos</w:t>
      </w:r>
      <w:r>
        <w:t xml:space="preserve"> </w:t>
      </w:r>
      <w:r w:rsidR="00E070F3" w:rsidRPr="00D53135">
        <w:t>documentos apresentados em qualquer fase da licitação, assumindo os ônus pela preparação da proposta, assim como da habilitação, não cabendo quaisquer tipos de ressarcimentos, independentemente do resultado do certame</w:t>
      </w:r>
      <w:r>
        <w:t xml:space="preserve">; </w:t>
      </w:r>
      <w:r w:rsidRPr="006D60D8">
        <w:t>(</w:t>
      </w:r>
      <w:r>
        <w:t>m</w:t>
      </w:r>
      <w:r w:rsidRPr="006D60D8">
        <w:t>odelo – Anexo V)</w:t>
      </w:r>
      <w:r>
        <w:t>.</w:t>
      </w:r>
    </w:p>
    <w:p w:rsidR="006B61C0" w:rsidRDefault="006B61C0" w:rsidP="000F2AF5">
      <w:pPr>
        <w:pStyle w:val="PargrafodaLista"/>
        <w:numPr>
          <w:ilvl w:val="0"/>
          <w:numId w:val="31"/>
        </w:numPr>
        <w:ind w:left="1134"/>
        <w:jc w:val="both"/>
      </w:pPr>
      <w:r>
        <w:rPr>
          <w:rFonts w:eastAsia="Calibri"/>
        </w:rPr>
        <w:t xml:space="preserve">Declara que </w:t>
      </w:r>
      <w:r w:rsidRPr="00A66FA9">
        <w:rPr>
          <w:rFonts w:eastAsia="Calibri"/>
        </w:rPr>
        <w:t>não se encontra em nenhuma das situações previstas no parágrafo 4º do artigo 3º da Lei Complem</w:t>
      </w:r>
      <w:r>
        <w:rPr>
          <w:rFonts w:eastAsia="Calibri"/>
        </w:rPr>
        <w:t xml:space="preserve">entar Federal nº 123/2006 (esta alínea </w:t>
      </w:r>
      <w:r w:rsidRPr="00A66FA9">
        <w:rPr>
          <w:rFonts w:eastAsia="Calibri"/>
        </w:rPr>
        <w:t>aplica-se APENAS A ME/EPP que quiser usufruir dos benefícios da LC 123/2006).</w:t>
      </w:r>
      <w:r w:rsidRPr="00B41B29">
        <w:t xml:space="preserve"> </w:t>
      </w:r>
      <w:r w:rsidRPr="004140D9">
        <w:t>(modelo – anexo V)</w:t>
      </w:r>
    </w:p>
    <w:p w:rsidR="006B61C0" w:rsidRPr="006B61C0" w:rsidRDefault="006B61C0" w:rsidP="006B61C0">
      <w:pPr>
        <w:pStyle w:val="1111-Numerao3"/>
      </w:pPr>
      <w:r w:rsidRPr="006B61C0">
        <w:t>Obs.:</w:t>
      </w:r>
      <w:r>
        <w:t xml:space="preserve"> n</w:t>
      </w:r>
      <w:r w:rsidRPr="003A4BAF">
        <w:t>o caso de microempresa e empresa de pequeno porte que, nos termos da LC 123/2006, possuir alguma restrição na documentação referente à regularidade fiscal, esta deverá ser mencionada, como ressalva, nesta declaração.</w:t>
      </w:r>
    </w:p>
    <w:p w:rsidR="00CB7472" w:rsidRPr="002F742F" w:rsidRDefault="00CB7472" w:rsidP="00CB7472">
      <w:pPr>
        <w:pStyle w:val="11-Numerao1"/>
      </w:pPr>
      <w:r w:rsidRPr="00040392">
        <w:rPr>
          <w:b/>
        </w:rPr>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40392" w:rsidRDefault="00040392" w:rsidP="000F2AF5">
      <w:pPr>
        <w:pStyle w:val="PargrafodaLista"/>
        <w:numPr>
          <w:ilvl w:val="0"/>
          <w:numId w:val="32"/>
        </w:numPr>
        <w:jc w:val="both"/>
        <w:rPr>
          <w:rFonts w:eastAsia="Calibri"/>
        </w:rPr>
      </w:pPr>
      <w:r w:rsidRPr="00040392">
        <w:rPr>
          <w:rFonts w:eastAsia="Calibri"/>
        </w:rPr>
        <w:t>Ao</w:t>
      </w:r>
      <w:r w:rsidR="00CB7472" w:rsidRPr="00040392">
        <w:rPr>
          <w:rFonts w:eastAsia="Calibri"/>
        </w:rPr>
        <w:t xml:space="preserve"> balanço patrimonial, no caso de microempresa ou empresa de pequeno porte, quando necessário para comprovar o enquadramento como tal, na forma do item 4.1 deste edital;</w:t>
      </w:r>
    </w:p>
    <w:p w:rsidR="00CB7472" w:rsidRPr="00040392" w:rsidRDefault="00040392" w:rsidP="000F2AF5">
      <w:pPr>
        <w:pStyle w:val="PargrafodaLista"/>
        <w:numPr>
          <w:ilvl w:val="0"/>
          <w:numId w:val="32"/>
        </w:numPr>
        <w:jc w:val="both"/>
        <w:rPr>
          <w:rFonts w:eastAsia="Calibri"/>
        </w:rPr>
      </w:pPr>
      <w:r w:rsidRPr="00040392">
        <w:rPr>
          <w:rFonts w:eastAsia="Calibri"/>
        </w:rPr>
        <w:t>Aos</w:t>
      </w:r>
      <w:r w:rsidR="00CB7472" w:rsidRPr="00040392">
        <w:rPr>
          <w:rFonts w:eastAsia="Calibri"/>
        </w:rPr>
        <w:t xml:space="preserve"> </w:t>
      </w:r>
      <w:r w:rsidR="00CB7472" w:rsidRPr="004140D9">
        <w:rPr>
          <w:rFonts w:eastAsia="Calibri"/>
        </w:rPr>
        <w:t xml:space="preserve">documentos necessários à comprovação de poderes para representar a licitante, na forma do item </w:t>
      </w:r>
      <w:r w:rsidR="00390683" w:rsidRPr="004140D9">
        <w:rPr>
          <w:rFonts w:eastAsia="Calibri"/>
        </w:rPr>
        <w:t xml:space="preserve">11.1.1 inciso </w:t>
      </w:r>
      <w:r w:rsidR="00CB7472" w:rsidRPr="004140D9">
        <w:rPr>
          <w:rFonts w:eastAsia="Calibri"/>
        </w:rPr>
        <w:t>V, deste</w:t>
      </w:r>
      <w:r w:rsidR="00CB7472" w:rsidRPr="00040392">
        <w:rPr>
          <w:rFonts w:eastAsia="Calibri"/>
        </w:rPr>
        <w:t xml:space="preserve"> edital, incluindo o contrato ou estatuto social atualizado.</w:t>
      </w:r>
    </w:p>
    <w:p w:rsidR="00CB7472" w:rsidRPr="002F742F" w:rsidRDefault="00CB7472" w:rsidP="00CB7472">
      <w:pPr>
        <w:pStyle w:val="11-Numerao1"/>
      </w:pPr>
      <w:r w:rsidRPr="00B7185D">
        <w:t xml:space="preserve">As empresas, que optarem por comprovar a regularidade através do SICAF, </w:t>
      </w:r>
      <w:proofErr w:type="gramStart"/>
      <w:r w:rsidRPr="00B7185D">
        <w:t>deverão</w:t>
      </w:r>
      <w:proofErr w:type="gramEnd"/>
      <w:r w:rsidRPr="00B7185D">
        <w:t xml:space="preserve"> apresentar o respectivo Certificado de Registro Cadastral – CRC</w:t>
      </w:r>
      <w:r>
        <w:t xml:space="preserve"> e a Declaração do </w:t>
      </w:r>
      <w:r w:rsidRPr="00B7185D">
        <w:t>SICAF</w:t>
      </w:r>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040392" w:rsidP="000F2AF5">
      <w:pPr>
        <w:pStyle w:val="PargrafodaLista"/>
        <w:numPr>
          <w:ilvl w:val="0"/>
          <w:numId w:val="33"/>
        </w:numPr>
        <w:jc w:val="both"/>
        <w:rPr>
          <w:rFonts w:eastAsia="Calibri"/>
        </w:rPr>
      </w:pPr>
      <w:r w:rsidRPr="00040392">
        <w:rPr>
          <w:rFonts w:eastAsia="Calibri"/>
        </w:rPr>
        <w:t>Ao</w:t>
      </w:r>
      <w:r w:rsidR="00CB7472" w:rsidRPr="00040392">
        <w:rPr>
          <w:rFonts w:eastAsia="Calibri"/>
        </w:rPr>
        <w:t xml:space="preserve"> balanço patrimonial, no caso de microempresa ou empresa de pequeno porte, quando necessário para comprovar o enquadramento como tal, na forma do </w:t>
      </w:r>
      <w:r w:rsidR="00CB7472" w:rsidRPr="004140D9">
        <w:rPr>
          <w:rFonts w:eastAsia="Calibri"/>
        </w:rPr>
        <w:t>item 4.1 deste</w:t>
      </w:r>
      <w:r w:rsidR="00CB7472" w:rsidRPr="00040392">
        <w:rPr>
          <w:rFonts w:eastAsia="Calibri"/>
        </w:rPr>
        <w:t xml:space="preserve"> edital;</w:t>
      </w:r>
    </w:p>
    <w:p w:rsidR="00CB7472" w:rsidRPr="00040392" w:rsidRDefault="00040392" w:rsidP="000F2AF5">
      <w:pPr>
        <w:pStyle w:val="PargrafodaLista"/>
        <w:numPr>
          <w:ilvl w:val="0"/>
          <w:numId w:val="33"/>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na forma </w:t>
      </w:r>
      <w:r w:rsidR="00CB7472" w:rsidRPr="004140D9">
        <w:rPr>
          <w:rFonts w:eastAsia="Calibri"/>
        </w:rPr>
        <w:t xml:space="preserve">do </w:t>
      </w:r>
      <w:r w:rsidR="00390683" w:rsidRPr="004140D9">
        <w:rPr>
          <w:rFonts w:eastAsia="Calibri"/>
        </w:rPr>
        <w:t>item 11.1.1 inciso V</w:t>
      </w:r>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0F2AF5">
      <w:pPr>
        <w:pStyle w:val="PargrafodaLista"/>
        <w:numPr>
          <w:ilvl w:val="0"/>
          <w:numId w:val="33"/>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CB7472">
      <w:pPr>
        <w:pStyle w:val="11-Numerao1"/>
      </w:pPr>
      <w:r w:rsidRPr="00632E11">
        <w:t>Os documentos exigidos neste certame que não constem no Cadastro Geral de Fornecedores do Estado de Mato Grosso - CGF/MT ou SICAF, bem como aqueles que for</w:t>
      </w:r>
      <w:r>
        <w:t>am apresentados no extrato do CGF ou SICAF</w:t>
      </w:r>
      <w:r w:rsidR="00D500AF" w:rsidRPr="00632E11">
        <w:t>, mas</w:t>
      </w:r>
      <w:r w:rsidRPr="00632E11">
        <w:t xml:space="preserve"> estão vencidos, deverão ser encaminhados juntamente com os demais documentos de habilitação</w:t>
      </w:r>
      <w:r>
        <w:t>.</w:t>
      </w:r>
    </w:p>
    <w:p w:rsidR="00CB7472" w:rsidRPr="00632E11" w:rsidRDefault="00CB7472" w:rsidP="00CB7472">
      <w:pPr>
        <w:pStyle w:val="11-Numerao1"/>
      </w:pPr>
      <w:r w:rsidRPr="00632E11">
        <w:t xml:space="preserve">Se a documentação de habilitação não estiver completa e correta, ou contrariar qualquer dispositivo deste Edital e seus anexos, </w:t>
      </w:r>
      <w:proofErr w:type="gramStart"/>
      <w:r w:rsidR="00A7572D">
        <w:t>o(</w:t>
      </w:r>
      <w:proofErr w:type="gramEnd"/>
      <w:r w:rsidR="00A7572D">
        <w:t>a) Pregoeiro(a)</w:t>
      </w:r>
      <w:r w:rsidRPr="00632E11">
        <w:t xml:space="preserve"> considerará o proponente inabilitado, ressalvado o </w:t>
      </w:r>
      <w:r w:rsidRPr="004140D9">
        <w:t>disposto no 4.3 e 4.4 deste edital</w:t>
      </w:r>
      <w:r>
        <w:t>.</w:t>
      </w:r>
    </w:p>
    <w:p w:rsidR="00CB7472" w:rsidRPr="00632E11" w:rsidRDefault="00CB7472" w:rsidP="00CB7472">
      <w:pPr>
        <w:pStyle w:val="11-Numerao1"/>
      </w:pPr>
      <w:r w:rsidRPr="00632E11">
        <w:lastRenderedPageBreak/>
        <w:t xml:space="preserve">Somente serão solicitados os documentos do licitante vencedor, no entanto, </w:t>
      </w:r>
      <w:proofErr w:type="gramStart"/>
      <w:r w:rsidR="00A7572D">
        <w:t>o(</w:t>
      </w:r>
      <w:proofErr w:type="gramEnd"/>
      <w:r w:rsidR="00A7572D">
        <w:t>a) Pregoeiro(a)</w:t>
      </w:r>
      <w:r w:rsidRPr="00632E11">
        <w:t xml:space="preserve"> poderá solicitar os documentos dos demais licitantes quando estes se manifestarem sobre a intenção de interpor recursos administrativos ou desde que esses estejam implicados na questão</w:t>
      </w:r>
      <w:r>
        <w:t>.</w:t>
      </w:r>
    </w:p>
    <w:p w:rsidR="00A97CA3" w:rsidRDefault="00CB7472" w:rsidP="00CB7472">
      <w:pPr>
        <w:pStyle w:val="11-Numerao1"/>
      </w:pPr>
      <w:r w:rsidRPr="00632E11">
        <w:t>Constatado o atendimento das exigências de habilitação fixadas neste edital, o licitante – 1º classificado – será declarado habilitado</w:t>
      </w:r>
      <w:r w:rsidR="00D500AF">
        <w:t>.</w:t>
      </w:r>
    </w:p>
    <w:p w:rsidR="00B74674" w:rsidRPr="00D500AF" w:rsidRDefault="00B74674" w:rsidP="00CB7472">
      <w:pPr>
        <w:pStyle w:val="11-Numerao1"/>
      </w:pPr>
      <w:r w:rsidRPr="00EA0394">
        <w:t>Toda a documentação de habilitação apresentada deverá possuir data de emissão anterior ou igual à data de recebimento dos envelopes (Proposta de preços e Habilitação) pelo pregoeiro</w:t>
      </w:r>
      <w:r>
        <w:t>;</w:t>
      </w:r>
    </w:p>
    <w:p w:rsidR="00D500AF" w:rsidRDefault="00D500AF" w:rsidP="00E039F0">
      <w:pPr>
        <w:pStyle w:val="01-Titulo"/>
      </w:pPr>
      <w:bookmarkStart w:id="20" w:name="_Toc482631070"/>
      <w:r w:rsidRPr="00632E11">
        <w:t>DA CLASSIFICAÇÃO E HABILITAÇÃO</w:t>
      </w:r>
      <w:bookmarkEnd w:id="20"/>
    </w:p>
    <w:p w:rsidR="00D500AF" w:rsidRDefault="00D500AF" w:rsidP="00D500AF">
      <w:pPr>
        <w:pStyle w:val="11-Numerao1"/>
      </w:pPr>
      <w:r>
        <w:t xml:space="preserve">No julgamento e classificação das propostas, será adotado o critério de </w:t>
      </w:r>
      <w:r w:rsidRPr="004140D9">
        <w:rPr>
          <w:b/>
        </w:rPr>
        <w:t xml:space="preserve">MENOR PREÇO TOTAL POR </w:t>
      </w:r>
      <w:r w:rsidR="00DE35FF">
        <w:rPr>
          <w:b/>
        </w:rPr>
        <w:t>LOTE</w:t>
      </w:r>
      <w:r w:rsidRPr="004140D9">
        <w:t>,</w:t>
      </w:r>
      <w:r>
        <w:t xml:space="preserve"> conforme dispõe o Decreto Estadual </w:t>
      </w:r>
      <w:r w:rsidR="00FC46D1">
        <w:t>840</w:t>
      </w:r>
      <w:r>
        <w:t>, de 1</w:t>
      </w:r>
      <w:r w:rsidR="00FC46D1">
        <w:t>0</w:t>
      </w:r>
      <w:r>
        <w:t xml:space="preserve"> de </w:t>
      </w:r>
      <w:r w:rsidR="00FC46D1">
        <w:t>fevereir</w:t>
      </w:r>
      <w:r>
        <w:t>o de 20</w:t>
      </w:r>
      <w:r w:rsidR="00FC46D1">
        <w:t>17</w:t>
      </w:r>
      <w:r>
        <w:t xml:space="preserve"> e os demais requisitos estabelecidos neste Edital.</w:t>
      </w:r>
    </w:p>
    <w:p w:rsidR="00D500AF" w:rsidRDefault="00D500AF" w:rsidP="00D500AF">
      <w:pPr>
        <w:pStyle w:val="11-Numerao1"/>
      </w:pPr>
      <w:r>
        <w:t>Serão desclassificadas as propostas de preços que não atenderem às especificações e exigências do presente Edital e de seus Anexos e que apresentem omissões, irregularidades ou defeitos insanáveis capazes de dificultar o julgamento, tais como:</w:t>
      </w:r>
    </w:p>
    <w:p w:rsidR="00D500AF" w:rsidRPr="00E70454" w:rsidRDefault="00D500AF" w:rsidP="000F2AF5">
      <w:pPr>
        <w:pStyle w:val="PargrafodaLista"/>
        <w:numPr>
          <w:ilvl w:val="0"/>
          <w:numId w:val="34"/>
        </w:numPr>
        <w:jc w:val="both"/>
      </w:pPr>
      <w:r w:rsidRPr="00E70454">
        <w:rPr>
          <w:rFonts w:eastAsia="Calibri"/>
        </w:rPr>
        <w:t xml:space="preserve">Valores iguais </w:t>
      </w:r>
      <w:r w:rsidR="00E70454" w:rsidRPr="00E70454">
        <w:rPr>
          <w:rFonts w:eastAsia="Calibri"/>
        </w:rPr>
        <w:t>à</w:t>
      </w:r>
      <w:r w:rsidRPr="00E70454">
        <w:rPr>
          <w:rFonts w:eastAsia="Calibri"/>
        </w:rPr>
        <w:t xml:space="preserve"> zero; </w:t>
      </w:r>
    </w:p>
    <w:p w:rsidR="00D500AF" w:rsidRPr="00E70454" w:rsidRDefault="00D500AF" w:rsidP="000F2AF5">
      <w:pPr>
        <w:pStyle w:val="PargrafodaLista"/>
        <w:numPr>
          <w:ilvl w:val="0"/>
          <w:numId w:val="34"/>
        </w:numPr>
        <w:jc w:val="both"/>
      </w:pPr>
      <w:r w:rsidRPr="00E70454">
        <w:rPr>
          <w:rFonts w:eastAsia="Calibri"/>
        </w:rPr>
        <w:t>Com mais de duas casas decimais, após a vírgula. Caso ocorra o valor deverá ser arredondado para menor assim que der início à disputa de lances;</w:t>
      </w:r>
    </w:p>
    <w:p w:rsidR="00D500AF" w:rsidRPr="00E70454" w:rsidRDefault="00D500AF" w:rsidP="000F2AF5">
      <w:pPr>
        <w:pStyle w:val="PargrafodaLista"/>
        <w:numPr>
          <w:ilvl w:val="0"/>
          <w:numId w:val="34"/>
        </w:numPr>
        <w:jc w:val="both"/>
      </w:pPr>
      <w:r w:rsidRPr="00E70454">
        <w:rPr>
          <w:rFonts w:eastAsia="Calibri"/>
        </w:rPr>
        <w:t>Erros e desvios nos preços, ou indicações incompatíveis com os valores expressos numericamente ou por extenso, de forma a suscitar dúbia interpretação.</w:t>
      </w:r>
    </w:p>
    <w:p w:rsidR="00D500AF" w:rsidRDefault="00D500AF" w:rsidP="00E70454">
      <w:pPr>
        <w:pStyle w:val="11-Numerao1"/>
      </w:pPr>
      <w:r>
        <w:t xml:space="preserve">Se a proposta ou lance de menor valor, não for aceitável, estiver acima do valor estimado no processo ou se o licitante desatender às exigências habilitatórias, </w:t>
      </w:r>
      <w:proofErr w:type="gramStart"/>
      <w:r>
        <w:t>o(</w:t>
      </w:r>
      <w:proofErr w:type="gramEnd"/>
      <w:r>
        <w:t>a) Pregoeiro(a) examinará a proposta ou o lance subsequente, verificando a sua aceitabilidade e procedendo à sua habilitação, na ordem de classificação, e assim sucessivamente, até a apuração de uma proposta ou lance que atenda, obedecendo aos prazos deste Edital.</w:t>
      </w:r>
    </w:p>
    <w:p w:rsidR="00CB7472" w:rsidRPr="00716497" w:rsidRDefault="00D500AF" w:rsidP="00E70454">
      <w:pPr>
        <w:pStyle w:val="11-Numerao1"/>
      </w:pPr>
      <w:r>
        <w:t xml:space="preserve">Na hipótese do item anterior, </w:t>
      </w:r>
      <w:proofErr w:type="gramStart"/>
      <w:r w:rsidR="00A7572D">
        <w:t>o(</w:t>
      </w:r>
      <w:proofErr w:type="gramEnd"/>
      <w:r w:rsidR="00A7572D">
        <w:t>a) Pregoeiro(a)</w:t>
      </w:r>
      <w:r>
        <w:t xml:space="preserve"> poderá, através do sistema eletrônico, negociar com o licitante para que seja obtido o </w:t>
      </w:r>
      <w:r w:rsidR="009A45D8">
        <w:t>melhor valor</w:t>
      </w:r>
      <w:r w:rsidR="00716497">
        <w:t>.</w:t>
      </w:r>
    </w:p>
    <w:p w:rsidR="00716497" w:rsidRDefault="00EF73AC" w:rsidP="00E039F0">
      <w:pPr>
        <w:pStyle w:val="01-Titulo"/>
      </w:pPr>
      <w:bookmarkStart w:id="21" w:name="_Toc482631071"/>
      <w:r>
        <w:t>dos recursos</w:t>
      </w:r>
      <w:bookmarkEnd w:id="21"/>
    </w:p>
    <w:p w:rsidR="00EF73AC" w:rsidRPr="00EF73AC" w:rsidRDefault="00EF73AC" w:rsidP="00EF73AC">
      <w:pPr>
        <w:pStyle w:val="11-Numerao1"/>
      </w:pPr>
      <w:r w:rsidRPr="00EF73AC">
        <w:rPr>
          <w:b/>
        </w:rPr>
        <w:t xml:space="preserve">Declarado o licitante habilitado provisoriamente, ou inabilitados todos os participantes do certame, </w:t>
      </w:r>
      <w:proofErr w:type="gramStart"/>
      <w:r w:rsidRPr="00EF73AC">
        <w:rPr>
          <w:b/>
        </w:rPr>
        <w:t>o(</w:t>
      </w:r>
      <w:proofErr w:type="gramEnd"/>
      <w:r w:rsidRPr="00EF73AC">
        <w:rPr>
          <w:b/>
        </w:rPr>
        <w:t>a) Pregoeiro(a) passará à fase de RECURSO</w:t>
      </w:r>
      <w:r w:rsidRPr="00EF73AC">
        <w:t xml:space="preserve">, quando abrirá a possibilidade de qualquer licitante manifestar imediata, objetiva e motivadamente a intenção de recorrer, no prazo de </w:t>
      </w:r>
      <w:r w:rsidR="00BC17EC">
        <w:t xml:space="preserve">15 </w:t>
      </w:r>
      <w:r w:rsidRPr="00EF73AC">
        <w:t>(</w:t>
      </w:r>
      <w:r w:rsidR="00BC17EC">
        <w:t>quinze</w:t>
      </w:r>
      <w:r w:rsidRPr="00EF73AC">
        <w:t>) minutos e em campo próprio do Sistema Eletrônico.</w:t>
      </w:r>
    </w:p>
    <w:p w:rsidR="00EF73AC" w:rsidRPr="00EF73AC" w:rsidRDefault="00EF73AC" w:rsidP="00EF73AC">
      <w:pPr>
        <w:pStyle w:val="11-Numerao1"/>
      </w:pPr>
      <w:r w:rsidRPr="00EF73AC">
        <w:t xml:space="preserve">Após a manifestação no sistema, será concedido o prazo de 03 (três) dias úteis para apresentação das razões do recurso, ficando os demais licitantes desde logo intimados para apresentar as contrarrazões em igual número de dias, que começarão a correr do término do prazo do recorrente, sendo-lhes assegurada vista dos autos. </w:t>
      </w:r>
    </w:p>
    <w:p w:rsidR="00EF73AC" w:rsidRPr="00EF73AC" w:rsidRDefault="00EF73AC" w:rsidP="00EF73AC">
      <w:pPr>
        <w:pStyle w:val="11-Numerao1"/>
      </w:pPr>
      <w:r w:rsidRPr="00EF73AC">
        <w:rPr>
          <w:u w:val="single"/>
        </w:rPr>
        <w:t>As razões e contrarrazões recursais deverão ser protocoladas ou enviadas em meio físico com as formalidades devidas (</w:t>
      </w:r>
      <w:r w:rsidRPr="00EF73AC">
        <w:t xml:space="preserve">assinatura, endereço, razão social, número do processo, número do </w:t>
      </w:r>
      <w:r w:rsidRPr="00EF73AC">
        <w:lastRenderedPageBreak/>
        <w:t>pregão e telefone para contato</w:t>
      </w:r>
      <w:r w:rsidRPr="00EF73AC">
        <w:rPr>
          <w:u w:val="single"/>
        </w:rPr>
        <w:t xml:space="preserve">) e instruídas com os documentos de representação necessários </w:t>
      </w:r>
      <w:r w:rsidRPr="00EF73AC">
        <w:t>(contrato ou estatuto social, procuração e cópia do documento de identidade válido), aplicando-se, no que couber, o disposto no item 9.2 deste edital.</w:t>
      </w:r>
    </w:p>
    <w:p w:rsidR="00EF73AC" w:rsidRPr="00EF73AC" w:rsidRDefault="00EF73AC" w:rsidP="00EF73AC">
      <w:pPr>
        <w:pStyle w:val="11-Numerao1"/>
      </w:pPr>
      <w:r w:rsidRPr="00EF73AC">
        <w:t xml:space="preserve">Caso as razões e contrarrazões sejam enviadas pelos Correios ou outra empresa de transportes e encomendas, a empresa deverá enviar a petição digitalizada, seus anexos e o comprovante de postagem/envio para o e-mail   </w:t>
      </w:r>
      <w:hyperlink r:id="rId29">
        <w:r w:rsidRPr="00EF73AC">
          <w:rPr>
            <w:rStyle w:val="Hyperlink"/>
          </w:rPr>
          <w:t>pregao@ses.mt.gov.br</w:t>
        </w:r>
      </w:hyperlink>
      <w:r w:rsidRPr="00EF73AC">
        <w:t xml:space="preserve">, para comprovação de cumprimento do prazo, sob pena do documento não ser considerado pelo (a) </w:t>
      </w:r>
      <w:proofErr w:type="gramStart"/>
      <w:r w:rsidRPr="00EF73AC">
        <w:t>Pregoeiro(</w:t>
      </w:r>
      <w:proofErr w:type="gramEnd"/>
      <w:r w:rsidRPr="00EF73AC">
        <w:t>a) e pela autoridade superior para decisão.</w:t>
      </w:r>
    </w:p>
    <w:p w:rsidR="00EF73AC" w:rsidRPr="00EF73AC" w:rsidRDefault="00EF73AC" w:rsidP="00EF73AC">
      <w:pPr>
        <w:pStyle w:val="11-Numerao1"/>
      </w:pPr>
      <w:r w:rsidRPr="00EF73AC">
        <w:t>O prazo para apresentação das contrarrazões não terá início antes da disponibilização das respectivas razões recursais ao licitante interessado que assim solicitar.</w:t>
      </w:r>
    </w:p>
    <w:p w:rsidR="00EF73AC" w:rsidRPr="00EF73AC" w:rsidRDefault="00EF73AC" w:rsidP="00EF73AC">
      <w:pPr>
        <w:pStyle w:val="11-Numerao1"/>
      </w:pPr>
      <w:r w:rsidRPr="00EF73AC">
        <w:t xml:space="preserve">A falta de manifestação imediata e motivada do licitante no prazo do item 13.1 importará a decadência do direito de recurso e a adjudicação do objeto da licitação </w:t>
      </w:r>
      <w:proofErr w:type="gramStart"/>
      <w:r w:rsidRPr="00EF73AC">
        <w:t>pelo(</w:t>
      </w:r>
      <w:proofErr w:type="gramEnd"/>
      <w:r w:rsidRPr="00EF73AC">
        <w:t>a) Pregoeiro(a) ao vencedor.</w:t>
      </w:r>
    </w:p>
    <w:p w:rsidR="00EF73AC" w:rsidRPr="00EF73AC" w:rsidRDefault="00EF73AC" w:rsidP="00EF73AC">
      <w:pPr>
        <w:pStyle w:val="11-Numerao1"/>
      </w:pPr>
      <w:r w:rsidRPr="00EF73AC">
        <w:rPr>
          <w:u w:val="single"/>
        </w:rPr>
        <w:t xml:space="preserve">Decorrido o prazo para a apresentação das razões e contrarrazões recursais, independente do efetivo envio destas, </w:t>
      </w:r>
      <w:proofErr w:type="gramStart"/>
      <w:r w:rsidRPr="00EF73AC">
        <w:rPr>
          <w:u w:val="single"/>
        </w:rPr>
        <w:t>o(</w:t>
      </w:r>
      <w:proofErr w:type="gramEnd"/>
      <w:r w:rsidRPr="00EF73AC">
        <w:rPr>
          <w:u w:val="single"/>
        </w:rPr>
        <w:t>a) Pregoeiro(a) Oficial poderá, no prazo de cinco dias úteis, reconsiderar sua decisão, ou submeter o recurso ao Secretário de Estado de Saúde, o qual disporá de cinco dias úteis para decisão final.</w:t>
      </w:r>
    </w:p>
    <w:p w:rsidR="00EF73AC" w:rsidRPr="00EF73AC" w:rsidRDefault="00EF73AC" w:rsidP="00EF73AC">
      <w:pPr>
        <w:pStyle w:val="11-Numerao1"/>
      </w:pPr>
      <w:r w:rsidRPr="00EF73AC">
        <w:t xml:space="preserve">As Decisões </w:t>
      </w:r>
      <w:proofErr w:type="gramStart"/>
      <w:r w:rsidRPr="00EF73AC">
        <w:t>do(</w:t>
      </w:r>
      <w:proofErr w:type="gramEnd"/>
      <w:r w:rsidRPr="00EF73AC">
        <w:t xml:space="preserve">a) Pregoeiro(a) e do Secretário de Estado de Saúde serão disponibilizadas no Sistema de Informações para Aquisições Governamentais – SIAG, na área publica, junto ao Edital; </w:t>
      </w:r>
    </w:p>
    <w:p w:rsidR="00EF73AC" w:rsidRPr="00EF73AC" w:rsidRDefault="00EF73AC" w:rsidP="00EF73AC">
      <w:pPr>
        <w:pStyle w:val="11-Numerao1"/>
      </w:pPr>
      <w:r w:rsidRPr="00EF73AC">
        <w:t>O acolhimento de recurso importará a invalidação apenas dos atos insuscetíveis de aproveitamento.</w:t>
      </w:r>
    </w:p>
    <w:p w:rsidR="00716497" w:rsidRDefault="00EF73AC" w:rsidP="00EF73AC">
      <w:pPr>
        <w:pStyle w:val="11-Numerao1"/>
      </w:pPr>
      <w:r w:rsidRPr="00EF73AC">
        <w:t>Os autos do processo permanecerão com vista franqueada aos interessados na Secretaria de Estado de Saúde, na sala da Coordenadoria de Processos de Aquisições</w:t>
      </w:r>
      <w:r w:rsidR="00716497">
        <w:t>.</w:t>
      </w:r>
    </w:p>
    <w:p w:rsidR="00716497" w:rsidRDefault="00EF73AC" w:rsidP="00E039F0">
      <w:pPr>
        <w:pStyle w:val="01-Titulo"/>
      </w:pPr>
      <w:bookmarkStart w:id="22" w:name="_Toc482631072"/>
      <w:r>
        <w:t>DA ADJUDICAÇÃO E HOMOLOGAÇÃO</w:t>
      </w:r>
      <w:bookmarkEnd w:id="22"/>
    </w:p>
    <w:p w:rsidR="00EF73AC" w:rsidRPr="00EF73AC" w:rsidRDefault="00EF73AC" w:rsidP="00EF73AC">
      <w:pPr>
        <w:pStyle w:val="11-Numerao1"/>
      </w:pPr>
      <w:r w:rsidRPr="00EF73AC">
        <w:t xml:space="preserve">Constatado o atendimento das exigências fixadas no Edital, o licitante será declarado vencedor do item/lote, sendo-lhe adjudicado o objeto </w:t>
      </w:r>
      <w:proofErr w:type="gramStart"/>
      <w:r w:rsidRPr="00EF73AC">
        <w:t>pelo(</w:t>
      </w:r>
      <w:proofErr w:type="gramEnd"/>
      <w:r w:rsidRPr="00EF73AC">
        <w:t xml:space="preserve">a) Pregoeiro(a), exceto se: </w:t>
      </w:r>
    </w:p>
    <w:p w:rsidR="00EF73AC" w:rsidRPr="00EF73AC" w:rsidRDefault="00EF73AC" w:rsidP="000F2AF5">
      <w:pPr>
        <w:pStyle w:val="PargrafodaLista"/>
        <w:numPr>
          <w:ilvl w:val="0"/>
          <w:numId w:val="49"/>
        </w:numPr>
        <w:rPr>
          <w:rFonts w:eastAsia="Calibri"/>
        </w:rPr>
      </w:pPr>
      <w:r w:rsidRPr="00EF73AC">
        <w:rPr>
          <w:rFonts w:eastAsia="Calibri"/>
        </w:rPr>
        <w:t xml:space="preserve">Houver recurso; </w:t>
      </w:r>
    </w:p>
    <w:p w:rsidR="00EF73AC" w:rsidRPr="00EF73AC" w:rsidRDefault="00EF73AC" w:rsidP="000F2AF5">
      <w:pPr>
        <w:pStyle w:val="PargrafodaLista"/>
        <w:numPr>
          <w:ilvl w:val="0"/>
          <w:numId w:val="49"/>
        </w:numPr>
        <w:rPr>
          <w:rFonts w:eastAsia="Calibri"/>
        </w:rPr>
      </w:pPr>
      <w:r w:rsidRPr="00EF73AC">
        <w:rPr>
          <w:rFonts w:eastAsia="Calibri"/>
        </w:rPr>
        <w:t xml:space="preserve">Houver apenas uma proposta válida por item ou lote. </w:t>
      </w:r>
    </w:p>
    <w:p w:rsidR="00EF73AC" w:rsidRPr="00EF73AC" w:rsidRDefault="00EF73AC" w:rsidP="000F2AF5">
      <w:pPr>
        <w:pStyle w:val="PargrafodaLista"/>
        <w:numPr>
          <w:ilvl w:val="0"/>
          <w:numId w:val="49"/>
        </w:numPr>
        <w:rPr>
          <w:rFonts w:eastAsia="Calibri"/>
        </w:rPr>
      </w:pPr>
      <w:r w:rsidRPr="00EF73AC">
        <w:rPr>
          <w:rFonts w:eastAsia="Calibri"/>
        </w:rPr>
        <w:t>O preço obtido ficar acima do estimado.</w:t>
      </w:r>
    </w:p>
    <w:p w:rsidR="00EF73AC" w:rsidRPr="00EF73AC" w:rsidRDefault="00EF73AC" w:rsidP="00EF73AC">
      <w:pPr>
        <w:pStyle w:val="11-Numerao1"/>
      </w:pPr>
      <w:r w:rsidRPr="00EF73AC">
        <w:t xml:space="preserve">Nas hipóteses dos incisos I, II e III do item anterior, </w:t>
      </w:r>
      <w:proofErr w:type="gramStart"/>
      <w:r w:rsidRPr="00EF73AC">
        <w:t>o(</w:t>
      </w:r>
      <w:proofErr w:type="gramEnd"/>
      <w:r w:rsidRPr="00EF73AC">
        <w:t>a) Pregoeiro(a) deverá submeter o processo à autoridade superior, a quem caberá decidir quanto à adjudicação do objeto licitado.</w:t>
      </w:r>
    </w:p>
    <w:p w:rsidR="00EF73AC" w:rsidRPr="00EF73AC" w:rsidRDefault="00EF73AC" w:rsidP="00EF73AC">
      <w:pPr>
        <w:pStyle w:val="11-Numerao1"/>
      </w:pPr>
      <w:r w:rsidRPr="00EF73AC">
        <w:t xml:space="preserve">Na hipótese do inciso III do item 14.1, antes de submeter o processo à autoridade superior, </w:t>
      </w:r>
      <w:proofErr w:type="gramStart"/>
      <w:r w:rsidRPr="00EF73AC">
        <w:t>o(</w:t>
      </w:r>
      <w:proofErr w:type="gramEnd"/>
      <w:r w:rsidRPr="00EF73AC">
        <w:t>a) Pregoeiro(a) poderá solicitar nova pesquisa de preços para verificar eventual alteração do preço de mercado.</w:t>
      </w:r>
    </w:p>
    <w:p w:rsidR="00CB7472" w:rsidRDefault="00EF73AC" w:rsidP="00EF73AC">
      <w:pPr>
        <w:pStyle w:val="11-Numerao1"/>
      </w:pPr>
      <w:r w:rsidRPr="00EF73AC">
        <w:t>Decididos os eventuais recursos e constatada a regularidade dos atos praticados, a autoridade competente homologará a licitação para permitir a posterior contratação</w:t>
      </w:r>
      <w:r w:rsidR="00716497">
        <w:t>.</w:t>
      </w:r>
    </w:p>
    <w:p w:rsidR="00A504CD" w:rsidRDefault="00A504CD" w:rsidP="00E039F0">
      <w:pPr>
        <w:pStyle w:val="01-Titulo"/>
      </w:pPr>
      <w:bookmarkStart w:id="23" w:name="_Toc482631073"/>
      <w:r w:rsidRPr="00632E11">
        <w:lastRenderedPageBreak/>
        <w:t>DA DOTAÇÃO ORÇAMENTÁRIA</w:t>
      </w:r>
      <w:bookmarkEnd w:id="23"/>
    </w:p>
    <w:p w:rsidR="00A504CD" w:rsidRDefault="00A504CD" w:rsidP="00A504CD">
      <w:pPr>
        <w:pStyle w:val="11-Numerao1"/>
      </w:pPr>
      <w:r>
        <w:t xml:space="preserve">As despesas decorrentes deste Pregão correrão por conta das seguintes dotações orçamentárias: </w:t>
      </w:r>
    </w:p>
    <w:p w:rsidR="0087115F" w:rsidRDefault="0087115F" w:rsidP="00BC17EC">
      <w:pPr>
        <w:pStyle w:val="PargrafodaLista"/>
        <w:numPr>
          <w:ilvl w:val="0"/>
          <w:numId w:val="35"/>
        </w:numPr>
        <w:rPr>
          <w:rFonts w:eastAsia="Calibri"/>
        </w:rPr>
      </w:pPr>
      <w:r>
        <w:rPr>
          <w:rFonts w:eastAsia="Calibri"/>
        </w:rPr>
        <w:t>Programa: 0077</w:t>
      </w:r>
      <w:r w:rsidR="00667FCF" w:rsidRPr="0087115F">
        <w:rPr>
          <w:rFonts w:eastAsia="Calibri"/>
        </w:rPr>
        <w:t xml:space="preserve"> </w:t>
      </w:r>
    </w:p>
    <w:p w:rsidR="00BC17EC" w:rsidRPr="0087115F" w:rsidRDefault="00BC17EC" w:rsidP="00BC17EC">
      <w:pPr>
        <w:pStyle w:val="PargrafodaLista"/>
        <w:numPr>
          <w:ilvl w:val="0"/>
          <w:numId w:val="35"/>
        </w:numPr>
        <w:rPr>
          <w:rFonts w:eastAsia="Calibri"/>
        </w:rPr>
      </w:pPr>
      <w:r w:rsidRPr="0087115F">
        <w:rPr>
          <w:rFonts w:eastAsia="Calibri"/>
        </w:rPr>
        <w:t>Unidade Orçamentária – 21601</w:t>
      </w:r>
    </w:p>
    <w:p w:rsidR="0064022A" w:rsidRPr="00933018" w:rsidRDefault="007C7E97" w:rsidP="000F2AF5">
      <w:pPr>
        <w:pStyle w:val="PargrafodaLista"/>
        <w:numPr>
          <w:ilvl w:val="0"/>
          <w:numId w:val="35"/>
        </w:numPr>
        <w:rPr>
          <w:rFonts w:eastAsia="Calibri"/>
        </w:rPr>
      </w:pPr>
      <w:r w:rsidRPr="00933018">
        <w:rPr>
          <w:rFonts w:eastAsia="Calibri"/>
        </w:rPr>
        <w:t>Ação</w:t>
      </w:r>
      <w:r w:rsidR="0064022A" w:rsidRPr="00933018">
        <w:rPr>
          <w:rFonts w:eastAsia="Calibri"/>
        </w:rPr>
        <w:t xml:space="preserve">: </w:t>
      </w:r>
      <w:r w:rsidR="00933018">
        <w:rPr>
          <w:rFonts w:eastAsia="Calibri"/>
        </w:rPr>
        <w:t>2511</w:t>
      </w:r>
    </w:p>
    <w:p w:rsidR="007C7E97" w:rsidRDefault="007C7E97" w:rsidP="000F2AF5">
      <w:pPr>
        <w:pStyle w:val="PargrafodaLista"/>
        <w:numPr>
          <w:ilvl w:val="0"/>
          <w:numId w:val="35"/>
        </w:numPr>
        <w:rPr>
          <w:rFonts w:eastAsia="Calibri"/>
        </w:rPr>
      </w:pPr>
      <w:r>
        <w:rPr>
          <w:rFonts w:eastAsia="Calibri"/>
        </w:rPr>
        <w:t>Subfunção: 305</w:t>
      </w:r>
    </w:p>
    <w:p w:rsidR="007C7E97" w:rsidRDefault="007C7E97" w:rsidP="000F2AF5">
      <w:pPr>
        <w:pStyle w:val="PargrafodaLista"/>
        <w:numPr>
          <w:ilvl w:val="0"/>
          <w:numId w:val="35"/>
        </w:numPr>
        <w:rPr>
          <w:rFonts w:eastAsia="Calibri"/>
        </w:rPr>
      </w:pPr>
      <w:r>
        <w:rPr>
          <w:rFonts w:eastAsia="Calibri"/>
        </w:rPr>
        <w:t>Subação: 06</w:t>
      </w:r>
    </w:p>
    <w:p w:rsidR="007C7E97" w:rsidRDefault="007C7E97" w:rsidP="000F2AF5">
      <w:pPr>
        <w:pStyle w:val="PargrafodaLista"/>
        <w:numPr>
          <w:ilvl w:val="0"/>
          <w:numId w:val="35"/>
        </w:numPr>
        <w:rPr>
          <w:rFonts w:eastAsia="Calibri"/>
        </w:rPr>
      </w:pPr>
      <w:r>
        <w:rPr>
          <w:rFonts w:eastAsia="Calibri"/>
        </w:rPr>
        <w:t>Tarefa: 02</w:t>
      </w:r>
    </w:p>
    <w:p w:rsidR="007C7E97" w:rsidRDefault="007C7E97" w:rsidP="000F2AF5">
      <w:pPr>
        <w:pStyle w:val="PargrafodaLista"/>
        <w:numPr>
          <w:ilvl w:val="0"/>
          <w:numId w:val="35"/>
        </w:numPr>
        <w:rPr>
          <w:rFonts w:eastAsia="Calibri"/>
        </w:rPr>
      </w:pPr>
      <w:r>
        <w:rPr>
          <w:rFonts w:eastAsia="Calibri"/>
        </w:rPr>
        <w:t>Natureza de despesa: 33.90.30</w:t>
      </w:r>
    </w:p>
    <w:p w:rsidR="007C7E97" w:rsidRDefault="007C7E97" w:rsidP="000F2AF5">
      <w:pPr>
        <w:pStyle w:val="PargrafodaLista"/>
        <w:numPr>
          <w:ilvl w:val="0"/>
          <w:numId w:val="35"/>
        </w:numPr>
        <w:rPr>
          <w:rFonts w:eastAsia="Calibri"/>
        </w:rPr>
      </w:pPr>
      <w:r>
        <w:rPr>
          <w:rFonts w:eastAsia="Calibri"/>
        </w:rPr>
        <w:t>Fonte: 112</w:t>
      </w:r>
    </w:p>
    <w:p w:rsidR="00955117" w:rsidRDefault="00A504CD" w:rsidP="00955117">
      <w:pPr>
        <w:pStyle w:val="11-Numerao1"/>
      </w:pPr>
      <w:r>
        <w:t xml:space="preserve">Os valores estimados para esta contratação estão disponíveis para consulta no </w:t>
      </w:r>
      <w:r w:rsidRPr="00E36151">
        <w:t xml:space="preserve">Anexo </w:t>
      </w:r>
      <w:r w:rsidR="00382EE9">
        <w:t>I</w:t>
      </w:r>
      <w:r w:rsidRPr="00E36151">
        <w:t xml:space="preserve"> e</w:t>
      </w:r>
      <w:r>
        <w:t xml:space="preserve"> no Sistema SIAG </w:t>
      </w:r>
      <w:hyperlink r:id="rId30">
        <w:r>
          <w:rPr>
            <w:color w:val="0000FF"/>
            <w:u w:val="single"/>
          </w:rPr>
          <w:t>http://aquisicoes.gestao.mt.gov.br/</w:t>
        </w:r>
      </w:hyperlink>
      <w:r>
        <w:t>, junto à plataforma de cadastramento da proposta.</w:t>
      </w:r>
    </w:p>
    <w:p w:rsidR="00A504CD" w:rsidRDefault="00A504CD" w:rsidP="00E039F0">
      <w:pPr>
        <w:pStyle w:val="01-Titulo"/>
      </w:pPr>
      <w:bookmarkStart w:id="24" w:name="_Toc482631074"/>
      <w:r w:rsidRPr="00632E11">
        <w:t>DA CONTRATAÇÃO E OBRIGAÇÕES CONTRATUAIS</w:t>
      </w:r>
      <w:bookmarkEnd w:id="24"/>
    </w:p>
    <w:p w:rsidR="00A504CD" w:rsidRPr="00A504CD" w:rsidRDefault="00A504CD" w:rsidP="00A504CD">
      <w:pPr>
        <w:pStyle w:val="11-Numerao1"/>
      </w:pPr>
      <w:r w:rsidRPr="00A504CD">
        <w:t>Homologada a licitação pela autoridade competente, a Secretaria de Estado de Saúde de Mato Grosso, poderá firmar contrato ou termo equivalente específico (nota de empenho) com o PROPONENTE VENCEDOR visando à execução do objeto desta licitação nos termos e condições da minuta de co</w:t>
      </w:r>
      <w:r w:rsidR="00143FFB">
        <w:t xml:space="preserve">ntrato ou ordem de fornecimento </w:t>
      </w:r>
      <w:r w:rsidRPr="00A504CD">
        <w:t>e anexos que integram este Edital.</w:t>
      </w:r>
    </w:p>
    <w:p w:rsidR="00A504CD" w:rsidRPr="00A504CD" w:rsidRDefault="00A504CD" w:rsidP="00A504CD">
      <w:pPr>
        <w:pStyle w:val="11-Numerao1"/>
      </w:pPr>
      <w:r w:rsidRPr="00A504CD">
        <w:t>O licitante deve comparecer quando convocado no prazo máximo de 03 (três) dias úteis, contados do recebimento da convocação formal, para assinatura do instrumento contratual/ordem de fornecimento/</w:t>
      </w:r>
      <w:r w:rsidR="00143FFB">
        <w:t>nota de empenho</w:t>
      </w:r>
      <w:r w:rsidRPr="00A504CD">
        <w:t>.</w:t>
      </w:r>
    </w:p>
    <w:p w:rsidR="00A504CD" w:rsidRPr="00A504CD" w:rsidRDefault="00A504CD" w:rsidP="00A504CD">
      <w:pPr>
        <w:pStyle w:val="11-Numerao1"/>
      </w:pPr>
      <w:r w:rsidRPr="00A504CD">
        <w:rPr>
          <w:b/>
        </w:rPr>
        <w:t>As OBRIGAÇÕES DA CONTRATANTE e da CONTRATADA, sanções por inadimplemento, critérios de reajuste e reequilíbrio econômico-financeiro e condições de pagamento são aquelas co</w:t>
      </w:r>
      <w:r>
        <w:rPr>
          <w:b/>
        </w:rPr>
        <w:t>nstantes neste Edital, no Termo de Referência</w:t>
      </w:r>
      <w:r w:rsidRPr="00A504CD">
        <w:rPr>
          <w:b/>
        </w:rPr>
        <w:t xml:space="preserve"> e/ou </w:t>
      </w:r>
      <w:r>
        <w:rPr>
          <w:b/>
        </w:rPr>
        <w:t>Projeto Básico/</w:t>
      </w:r>
      <w:r w:rsidRPr="00A504CD">
        <w:rPr>
          <w:b/>
        </w:rPr>
        <w:t>Plano de Trabalho e Minuta do Contrato, juntamente com todos os elementos apresentados pela licitante vencedora que tenham servido de base para o julgamento da presente licitação, que integrarão o Contrato ou ordem de fornecimento/</w:t>
      </w:r>
      <w:r w:rsidR="00143FFB">
        <w:rPr>
          <w:b/>
        </w:rPr>
        <w:t>nota de empenho</w:t>
      </w:r>
      <w:r w:rsidRPr="00A504CD">
        <w:rPr>
          <w:b/>
        </w:rPr>
        <w:t>, independente de transcrição.</w:t>
      </w:r>
    </w:p>
    <w:p w:rsidR="00A504CD" w:rsidRPr="00A504CD" w:rsidRDefault="00A504CD" w:rsidP="00A504CD">
      <w:pPr>
        <w:pStyle w:val="11-Numerao1"/>
      </w:pPr>
      <w:r w:rsidRPr="00A504CD">
        <w:t>A publicação resumida do instrumento de Contrato e de seus eventuais aditamentos na imprensa oficial, que é condição indispensável para sua eficácia, será providenciada pela Administração no prazo estabelecido pela Lei 8.666/93.</w:t>
      </w:r>
    </w:p>
    <w:p w:rsidR="00A504CD" w:rsidRPr="00A504CD" w:rsidRDefault="00C2584B" w:rsidP="00A504CD">
      <w:pPr>
        <w:pStyle w:val="11-Numerao1"/>
      </w:pPr>
      <w:r w:rsidRPr="00932C94">
        <w:t xml:space="preserve">O período de vigência do contrato </w:t>
      </w:r>
      <w:r w:rsidRPr="00932C94">
        <w:rPr>
          <w:b/>
        </w:rPr>
        <w:t xml:space="preserve">será de </w:t>
      </w:r>
      <w:r w:rsidRPr="00B217F1">
        <w:rPr>
          <w:b/>
        </w:rPr>
        <w:t xml:space="preserve">12 (doze) meses, </w:t>
      </w:r>
      <w:r w:rsidRPr="00B217F1">
        <w:t xml:space="preserve">conforme as disposições contidas nos respectivos instrumentos, </w:t>
      </w:r>
      <w:r>
        <w:t xml:space="preserve">podendo ser prorrogado </w:t>
      </w:r>
      <w:r w:rsidRPr="001B5C3F">
        <w:t xml:space="preserve">somente, pelo </w:t>
      </w:r>
      <w:r>
        <w:t>período necessário a entrega dos objetos</w:t>
      </w:r>
      <w:r w:rsidRPr="001B5C3F">
        <w:t>, se presente uma das hipóteses previstas no artigo 57, § 1º da Lei n° 8666/93</w:t>
      </w:r>
      <w:r>
        <w:t>.</w:t>
      </w:r>
    </w:p>
    <w:p w:rsidR="00A504CD" w:rsidRDefault="00A504CD" w:rsidP="00A504CD">
      <w:pPr>
        <w:pStyle w:val="11-Numerao1"/>
      </w:pPr>
      <w:r w:rsidRPr="004140D9">
        <w:t>Decorridos 90 (noventa) dias</w:t>
      </w:r>
      <w:r w:rsidRPr="00A504CD">
        <w:t xml:space="preserve"> da data da entrega das propostas físicas, após a finalização da disputa do pregão, sem convocação para contratação, ficam as licitantes não contratadas liberadas da obrigação de contratar</w:t>
      </w:r>
      <w:r w:rsidR="00C661BE">
        <w:t>.</w:t>
      </w:r>
    </w:p>
    <w:p w:rsidR="00F45624" w:rsidRPr="00C661BE" w:rsidRDefault="00F45624" w:rsidP="00E039F0">
      <w:pPr>
        <w:pStyle w:val="01-Titulo"/>
      </w:pPr>
      <w:bookmarkStart w:id="25" w:name="_Toc482631075"/>
      <w:r w:rsidRPr="00C661BE">
        <w:lastRenderedPageBreak/>
        <w:t>DA GARANTIA CONTRATUAL</w:t>
      </w:r>
      <w:bookmarkEnd w:id="25"/>
    </w:p>
    <w:p w:rsidR="00CB7472" w:rsidRPr="004140D9" w:rsidRDefault="00EF73AC" w:rsidP="00F45624">
      <w:pPr>
        <w:pStyle w:val="11-Numerao1"/>
      </w:pPr>
      <w:r w:rsidRPr="00EF73AC">
        <w:t>Fica dispensada a prestação de garantia para execução do contrato, conforme faculta o Art. 56 da Lei nº 8666/93 e suas alterações</w:t>
      </w:r>
      <w:r w:rsidR="00F45624" w:rsidRPr="004140D9">
        <w:t>.</w:t>
      </w:r>
    </w:p>
    <w:p w:rsidR="00F45624" w:rsidRDefault="00F45624" w:rsidP="00E039F0">
      <w:pPr>
        <w:pStyle w:val="01-Titulo"/>
      </w:pPr>
      <w:bookmarkStart w:id="26" w:name="_Toc482631076"/>
      <w:r>
        <w:t>DAS SANÇÕES ADMINISTRATIVAS</w:t>
      </w:r>
      <w:bookmarkEnd w:id="26"/>
    </w:p>
    <w:p w:rsidR="00F45624" w:rsidRDefault="00F45624" w:rsidP="00F45624">
      <w:pPr>
        <w:pStyle w:val="11-Numerao1"/>
      </w:pPr>
      <w:r>
        <w:t xml:space="preserve">A licitante ou </w:t>
      </w:r>
      <w:r w:rsidR="00BC58DC">
        <w:t>fornecedor</w:t>
      </w:r>
      <w:r>
        <w:t xml:space="preserve"> que for convocad</w:t>
      </w:r>
      <w:r w:rsidR="00D45BC8">
        <w:t>o</w:t>
      </w:r>
      <w:r>
        <w:t xml:space="preserve"> dentro do prazo de validade da sua proposta, não celebrar o contrato, deixar de entregar ou apresentar documentação falsa exigida para o certame, ensejar o retardamento da execução de seu objeto, não mantiver a proposta, falhar ou fraudar a execução do contrato, comportar-se de modo inidôneo ou cometer fraude fiscal, ficará impedido de licitar e contrato com a Administração e será descredenciada do sistema de cadastramento de fornecedores, pelo prazo de até 05 (cinco) anos, em conformidade com o art. 7° da Lei 10.520/2002. </w:t>
      </w:r>
    </w:p>
    <w:p w:rsidR="00F45624" w:rsidRDefault="00F45624" w:rsidP="00F45624">
      <w:pPr>
        <w:pStyle w:val="11-Numerao1"/>
      </w:pPr>
      <w:r>
        <w:t xml:space="preserve">Na ocorrência de impugnação ou recurso de caráter meramente protelatório, ensejando assim o retardamento da execução do certame, a autoridade competente poderá aplicar a sanção estabelecida no artigo 7º da Lei nº 10.520/02 e </w:t>
      </w:r>
      <w:proofErr w:type="gramStart"/>
      <w:r>
        <w:t>legislação vigente, assegurado</w:t>
      </w:r>
      <w:proofErr w:type="gramEnd"/>
      <w:r>
        <w:t xml:space="preserve"> o contraditório e a ampla defesa. </w:t>
      </w:r>
    </w:p>
    <w:p w:rsidR="00F45624" w:rsidRDefault="00F45624" w:rsidP="00F45624">
      <w:pPr>
        <w:pStyle w:val="11-Numerao1"/>
      </w:pPr>
      <w:r>
        <w:t xml:space="preserve">A não apresentação da proposta atualizada permitirá a aplicação das sanções de advertência, multa, suspensão do direito de licitar e contratar e declaração de inidoneidade, garantido o direito de defesa, registrada a sanção no Cadastro Geral de Fornecedores do Estado. </w:t>
      </w:r>
    </w:p>
    <w:p w:rsidR="00F45624" w:rsidRDefault="00F45624" w:rsidP="00F45624">
      <w:pPr>
        <w:pStyle w:val="11-Numerao1"/>
      </w:pPr>
      <w:r>
        <w:t xml:space="preserve">Constatada a possível prática de crime, assim definido na legislação, na execução da licitação ou contrato, o fato será comunicado à autoridade policial competente para apuração. </w:t>
      </w:r>
    </w:p>
    <w:p w:rsidR="00F45624" w:rsidRDefault="00F45624" w:rsidP="00F45624">
      <w:pPr>
        <w:pStyle w:val="11-Numerao1"/>
      </w:pPr>
      <w:r>
        <w:t xml:space="preserve">O descumprimento injustificado das obrigações assumidas nos termos do Edital e do contrato sujeita a contratada às multas, consoante o caput e § 1º do art. 86 da Lei 8.666/93, incidentes sobre o valor homologado para o licitante. </w:t>
      </w:r>
    </w:p>
    <w:p w:rsidR="00F45624" w:rsidRDefault="00F45624" w:rsidP="00F45624">
      <w:pPr>
        <w:pStyle w:val="11-Numerao1"/>
      </w:pPr>
      <w:r>
        <w:t xml:space="preserve">Quanto ao atraso para assinatura do contrato (incidentes sobre o valor do contrato): </w:t>
      </w:r>
    </w:p>
    <w:p w:rsidR="00F45624" w:rsidRPr="00F45624" w:rsidRDefault="00F45624" w:rsidP="000F2AF5">
      <w:pPr>
        <w:pStyle w:val="PargrafodaLista"/>
        <w:numPr>
          <w:ilvl w:val="0"/>
          <w:numId w:val="36"/>
        </w:numPr>
      </w:pPr>
      <w:r w:rsidRPr="00F45624">
        <w:t xml:space="preserve">Atraso até 02 (dois) dias úteis, multa de 2% (dois por cento); </w:t>
      </w:r>
    </w:p>
    <w:p w:rsidR="00F45624" w:rsidRDefault="00F45624" w:rsidP="000F2AF5">
      <w:pPr>
        <w:pStyle w:val="PargrafodaLista"/>
        <w:numPr>
          <w:ilvl w:val="0"/>
          <w:numId w:val="36"/>
        </w:numPr>
      </w:pPr>
      <w:r w:rsidRPr="00F45624">
        <w:t>A partir do 3º (terceiro) dia útil até o limite do 5º (quinto) dia útil, multa de 4% (quatro por cento), caracterizando</w:t>
      </w:r>
      <w:r>
        <w:t xml:space="preserve">-se a inexecução total da obrigação a partir do 6º (sexto) dia útil de atraso; </w:t>
      </w:r>
    </w:p>
    <w:p w:rsidR="00F45624" w:rsidRDefault="00F45624" w:rsidP="00F45624">
      <w:pPr>
        <w:pStyle w:val="11-Numerao1"/>
      </w:pPr>
      <w:r>
        <w:t xml:space="preserve">Quanto </w:t>
      </w:r>
      <w:r w:rsidR="009C1EFA">
        <w:t>à</w:t>
      </w:r>
      <w:r>
        <w:t xml:space="preserve"> recusa em retirar a nota de empenho injustificadamente ou se não apresentar situação regular no ato da feitura da mesma, garantida prévia e ampla defesa, se sujeita às seguintes penalidades: </w:t>
      </w:r>
    </w:p>
    <w:p w:rsidR="00F45624" w:rsidRDefault="00F45624" w:rsidP="000F2AF5">
      <w:pPr>
        <w:pStyle w:val="PargrafodaLista"/>
        <w:numPr>
          <w:ilvl w:val="0"/>
          <w:numId w:val="37"/>
        </w:numPr>
      </w:pPr>
      <w:r>
        <w:t xml:space="preserve">Advertência; </w:t>
      </w:r>
    </w:p>
    <w:p w:rsidR="00BD3C0D" w:rsidRDefault="00F45624" w:rsidP="000F2AF5">
      <w:pPr>
        <w:pStyle w:val="PargrafodaLista"/>
        <w:numPr>
          <w:ilvl w:val="0"/>
          <w:numId w:val="37"/>
        </w:numPr>
      </w:pPr>
      <w:r>
        <w:t xml:space="preserve">Multa de até 10% sobre o valor contratado; </w:t>
      </w:r>
    </w:p>
    <w:p w:rsidR="00BD3C0D" w:rsidRPr="00BD3C0D" w:rsidRDefault="00BD3C0D" w:rsidP="000F2AF5">
      <w:pPr>
        <w:pStyle w:val="PargrafodaLista"/>
        <w:numPr>
          <w:ilvl w:val="0"/>
          <w:numId w:val="37"/>
        </w:numPr>
      </w:pPr>
      <w:r w:rsidRPr="00BD3C0D">
        <w:t>Suspensão temporária de participar de licitações e impedimento de contratar com a Administração Pública, por prazo de até 05 (anos) anos; e/ou,</w:t>
      </w:r>
    </w:p>
    <w:p w:rsidR="00F45624" w:rsidRDefault="00BD3C0D" w:rsidP="000F2AF5">
      <w:pPr>
        <w:pStyle w:val="PargrafodaLista"/>
        <w:numPr>
          <w:ilvl w:val="0"/>
          <w:numId w:val="37"/>
        </w:numPr>
        <w:jc w:val="both"/>
      </w:pPr>
      <w:r w:rsidRPr="00BD3C0D">
        <w:t>Declaração de inidoneidade para licitar com a Administração Pública, enquanto perdurarem os motivos determinantes de punição, até que seja</w:t>
      </w:r>
      <w:r w:rsidRPr="00460A9C">
        <w:t xml:space="preserve"> promovida a reabilitação perante a própria autoridade que aplicou a penalidade, reabilitação esta que será </w:t>
      </w:r>
      <w:r w:rsidRPr="00460A9C">
        <w:lastRenderedPageBreak/>
        <w:t>concedida sempre que a Contratada ressarcir à Contratante pelos prejuízos e, depois de decorrido o prazo da sanção aplicada</w:t>
      </w:r>
      <w:r w:rsidRPr="008E0ECD">
        <w:t xml:space="preserve"> com base nas letras “a”, “b” e “c”</w:t>
      </w:r>
      <w:r w:rsidR="00F45624">
        <w:t>;</w:t>
      </w:r>
    </w:p>
    <w:p w:rsidR="00BD3C0D" w:rsidRPr="00932C94" w:rsidRDefault="00BD3C0D" w:rsidP="00BD3C0D">
      <w:pPr>
        <w:pStyle w:val="11-Numerao1"/>
      </w:pPr>
      <w:r w:rsidRPr="00932C94">
        <w:t xml:space="preserve">As multas previstas nesta seção não eximem a contratada da reparação de eventuais perdas e danos ou prejuízos que seu ato punível venha causar a </w:t>
      </w:r>
      <w:r w:rsidRPr="00932C94">
        <w:rPr>
          <w:b/>
        </w:rPr>
        <w:t>Contratante</w:t>
      </w:r>
      <w:r w:rsidRPr="00932C94">
        <w:t>.</w:t>
      </w:r>
    </w:p>
    <w:p w:rsidR="00BD3C0D" w:rsidRPr="00932C94" w:rsidRDefault="00BD3C0D" w:rsidP="00BD3C0D">
      <w:pPr>
        <w:pStyle w:val="11-Numerao1"/>
      </w:pPr>
      <w:r w:rsidRPr="00C8501F">
        <w:t xml:space="preserve">Se a </w:t>
      </w:r>
      <w:r w:rsidRPr="00C8501F">
        <w:rPr>
          <w:b/>
        </w:rPr>
        <w:t xml:space="preserve">Contratada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8501F">
        <w:rPr>
          <w:b/>
        </w:rPr>
        <w:t>Procuradoria Geral do Estado</w:t>
      </w:r>
      <w:r w:rsidRPr="00932C94">
        <w:t>.</w:t>
      </w:r>
    </w:p>
    <w:p w:rsidR="00BD3C0D" w:rsidRPr="00932C94" w:rsidRDefault="00BD3C0D" w:rsidP="00BD3C0D">
      <w:pPr>
        <w:pStyle w:val="11-Numerao1"/>
      </w:pPr>
      <w:r w:rsidRPr="00932C94">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BD3C0D" w:rsidRPr="00932C94" w:rsidRDefault="00BD3C0D" w:rsidP="00BD3C0D">
      <w:pPr>
        <w:pStyle w:val="11-Numerao1"/>
      </w:pPr>
      <w:r w:rsidRPr="00932C94">
        <w:t xml:space="preserve">As penalidades pecuniárias a que se referem às cláusulas anteriores poderão ser descontadas dos pagamentos eventualmente devidos pela </w:t>
      </w:r>
      <w:r w:rsidRPr="00932C94">
        <w:rPr>
          <w:b/>
        </w:rPr>
        <w:t>Contratante</w:t>
      </w:r>
      <w:r w:rsidRPr="00932C94">
        <w:t>, ou, se for o caso, cobrada administrativamente ou judicialmente, aplicam-se subsidiariamente, as normas previstas na Lei nº 8.666, de 21 de junho de 1993.</w:t>
      </w:r>
    </w:p>
    <w:p w:rsidR="00CB7472" w:rsidRDefault="00BD3C0D" w:rsidP="00BD3C0D">
      <w:pPr>
        <w:pStyle w:val="11-Numerao1"/>
      </w:pPr>
      <w:r w:rsidRPr="00932C94">
        <w:t xml:space="preserve">A </w:t>
      </w:r>
      <w:r w:rsidRPr="00932C94">
        <w:rPr>
          <w:b/>
        </w:rPr>
        <w:t xml:space="preserve">Contratada </w:t>
      </w:r>
      <w:r w:rsidRPr="00932C94">
        <w:t xml:space="preserve">poderá ser penalizada inclusive com eventual rescisão do contrato caso à </w:t>
      </w:r>
      <w:r w:rsidRPr="008D6561">
        <w:t xml:space="preserve">qualidade dos </w:t>
      </w:r>
      <w:r>
        <w:t>materiais</w:t>
      </w:r>
      <w:r w:rsidRPr="00932C94">
        <w:t xml:space="preserve"> e/ou a presteza no atendimento deixarem de corresponder à expectativa</w:t>
      </w:r>
      <w:r w:rsidR="00541E85">
        <w:t>.</w:t>
      </w:r>
    </w:p>
    <w:p w:rsidR="00541E85" w:rsidRDefault="00541E85" w:rsidP="00E039F0">
      <w:pPr>
        <w:pStyle w:val="01-Titulo"/>
      </w:pPr>
      <w:bookmarkStart w:id="27" w:name="_Toc482631077"/>
      <w:r w:rsidRPr="00632E11">
        <w:t>DAS DISPOSIÇÕES GERAIS</w:t>
      </w:r>
      <w:bookmarkEnd w:id="27"/>
    </w:p>
    <w:p w:rsidR="00541E85" w:rsidRDefault="00541E85" w:rsidP="00541E85">
      <w:pPr>
        <w:pStyle w:val="11-Numerao1"/>
      </w:pPr>
      <w:r>
        <w:t xml:space="preserve">Os documentos necessários à habilitação e proposta poderão ser apresentados em original, em cópia autenticada por cartório competente, em publicação da imprensa oficial ou em cópia simples, desde que, neste último caso, acompanhadas dos originais, para conferência </w:t>
      </w:r>
      <w:proofErr w:type="gramStart"/>
      <w:r>
        <w:t>pel</w:t>
      </w:r>
      <w:r w:rsidR="00A7572D">
        <w:t>o(</w:t>
      </w:r>
      <w:proofErr w:type="gramEnd"/>
      <w:r w:rsidR="00A7572D">
        <w:t>a) Pregoeiro(a)</w:t>
      </w:r>
      <w:r>
        <w:t xml:space="preserve"> ou outro servidor público da Coordenadoria de Processos de Aquisições, exceto quanto aos documentos expedidos pela internet cuja autenticidade possa ser confirmada também pela internet.</w:t>
      </w:r>
    </w:p>
    <w:p w:rsidR="00541E85" w:rsidRDefault="00541E85" w:rsidP="00541E85">
      <w:pPr>
        <w:pStyle w:val="11-Numerao1"/>
      </w:pPr>
      <w:proofErr w:type="gramStart"/>
      <w:r>
        <w:t>Sob pena</w:t>
      </w:r>
      <w:proofErr w:type="gramEnd"/>
      <w:r>
        <w:t xml:space="preserve"> de inabilitação, todos os documentos apresentados para habilitação deverão estar em nome do licitante, de forma numerada, sequencial e, preferencialmente, com número do CNPJ e com o endereço respectivo, salientando que:</w:t>
      </w:r>
    </w:p>
    <w:p w:rsidR="00541E85" w:rsidRPr="00541E85" w:rsidRDefault="00541E85" w:rsidP="000F2AF5">
      <w:pPr>
        <w:pStyle w:val="PargrafodaLista"/>
        <w:numPr>
          <w:ilvl w:val="0"/>
          <w:numId w:val="38"/>
        </w:numPr>
        <w:ind w:hanging="153"/>
        <w:jc w:val="both"/>
      </w:pPr>
      <w:r w:rsidRPr="00541E85">
        <w:rPr>
          <w:rFonts w:eastAsia="Calibri"/>
        </w:rPr>
        <w:t xml:space="preserve">Se o licitante for a matriz, todos os documentos deverão estar em nome da matriz; </w:t>
      </w:r>
    </w:p>
    <w:p w:rsidR="00541E85" w:rsidRPr="00541E85" w:rsidRDefault="00541E85" w:rsidP="000F2AF5">
      <w:pPr>
        <w:pStyle w:val="PargrafodaLista"/>
        <w:numPr>
          <w:ilvl w:val="0"/>
          <w:numId w:val="38"/>
        </w:numPr>
        <w:ind w:hanging="153"/>
        <w:jc w:val="both"/>
      </w:pPr>
      <w:r w:rsidRPr="00541E85">
        <w:rPr>
          <w:rFonts w:eastAsia="Calibri"/>
        </w:rPr>
        <w:t>Se o licitante for a filial, todos os documentos deverão estar em nome da filial, exceto aqueles documentos que, pela própria natureza, comprovadamente, forem emitidos somente em nome da matriz;</w:t>
      </w:r>
    </w:p>
    <w:p w:rsidR="00541E85" w:rsidRPr="00541E85" w:rsidRDefault="00541E85" w:rsidP="000F2AF5">
      <w:pPr>
        <w:pStyle w:val="PargrafodaLista"/>
        <w:numPr>
          <w:ilvl w:val="0"/>
          <w:numId w:val="38"/>
        </w:numPr>
        <w:ind w:hanging="153"/>
        <w:jc w:val="both"/>
      </w:pPr>
      <w:r w:rsidRPr="00541E85">
        <w:rPr>
          <w:rFonts w:eastAsia="Calibri"/>
        </w:rPr>
        <w:t>Serão dispensados aqueles documentos da filial que, pela própria natureza, comprovadamente, forem emitidos somente em nome da matriz, desde que forem apresentados os documentos em nome da matriz;</w:t>
      </w:r>
    </w:p>
    <w:p w:rsidR="00541E85" w:rsidRPr="00541E85" w:rsidRDefault="00541E85" w:rsidP="000F2AF5">
      <w:pPr>
        <w:pStyle w:val="PargrafodaLista"/>
        <w:numPr>
          <w:ilvl w:val="0"/>
          <w:numId w:val="38"/>
        </w:numPr>
        <w:ind w:hanging="153"/>
        <w:jc w:val="both"/>
      </w:pPr>
      <w:r w:rsidRPr="00541E85">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541E85" w:rsidRDefault="00541E85" w:rsidP="000F2AF5">
      <w:pPr>
        <w:pStyle w:val="PargrafodaLista"/>
        <w:numPr>
          <w:ilvl w:val="0"/>
          <w:numId w:val="38"/>
        </w:numPr>
        <w:ind w:hanging="153"/>
        <w:jc w:val="both"/>
      </w:pPr>
      <w:r w:rsidRPr="00541E85">
        <w:rPr>
          <w:rFonts w:eastAsia="Calibri"/>
        </w:rPr>
        <w:lastRenderedPageBreak/>
        <w:t>Os atestados de capacidade técnica poderão ser apresentados em nome da matriz e/ou da filial;</w:t>
      </w:r>
    </w:p>
    <w:p w:rsidR="00541E85" w:rsidRPr="00541E85" w:rsidRDefault="00541E85" w:rsidP="000F2AF5">
      <w:pPr>
        <w:pStyle w:val="PargrafodaLista"/>
        <w:numPr>
          <w:ilvl w:val="0"/>
          <w:numId w:val="38"/>
        </w:numPr>
        <w:ind w:hanging="153"/>
        <w:jc w:val="both"/>
      </w:pPr>
      <w:r w:rsidRPr="00541E85">
        <w:rPr>
          <w:rFonts w:eastAsia="Calibri"/>
        </w:rPr>
        <w:t xml:space="preserve">Não serão aceitos documentos cujas datas estejam rasuradas; </w:t>
      </w:r>
    </w:p>
    <w:p w:rsidR="00541E85" w:rsidRPr="00541E85" w:rsidRDefault="00A7572D" w:rsidP="000F2AF5">
      <w:pPr>
        <w:pStyle w:val="PargrafodaLista"/>
        <w:numPr>
          <w:ilvl w:val="0"/>
          <w:numId w:val="38"/>
        </w:numPr>
        <w:ind w:hanging="153"/>
        <w:jc w:val="both"/>
      </w:pPr>
      <w:proofErr w:type="gramStart"/>
      <w:r>
        <w:rPr>
          <w:rFonts w:eastAsia="Calibri"/>
        </w:rPr>
        <w:t>O(</w:t>
      </w:r>
      <w:proofErr w:type="gramEnd"/>
      <w:r>
        <w:rPr>
          <w:rFonts w:eastAsia="Calibri"/>
        </w:rPr>
        <w:t>A</w:t>
      </w:r>
      <w:r w:rsidR="00541E85" w:rsidRPr="00541E85">
        <w:rPr>
          <w:rFonts w:eastAsia="Calibri"/>
        </w:rPr>
        <w:t>) Pregoeiro(a) reserva-se o direito de solicitar o original de qualquer documento, sempre que tiver dúvida e julgar necessário;</w:t>
      </w:r>
    </w:p>
    <w:p w:rsidR="00541E85" w:rsidRDefault="00541E85" w:rsidP="000F2AF5">
      <w:pPr>
        <w:pStyle w:val="PargrafodaLista"/>
        <w:numPr>
          <w:ilvl w:val="0"/>
          <w:numId w:val="38"/>
        </w:numPr>
        <w:ind w:hanging="153"/>
        <w:jc w:val="both"/>
      </w:pPr>
      <w:r w:rsidRPr="00541E85">
        <w:rPr>
          <w:rFonts w:eastAsia="Calibri"/>
        </w:rPr>
        <w:t>Não serão aceitos protocolos de entrega, solicitações de documento em substituição aos documentos requeridos no presente Edital e seus Anexos;</w:t>
      </w:r>
    </w:p>
    <w:p w:rsidR="00541E85" w:rsidRDefault="00541E85" w:rsidP="00541E85">
      <w:pPr>
        <w:pStyle w:val="11-Numerao1"/>
      </w:pPr>
      <w:r>
        <w:t>Aplica-se o disposto no item anterior, no que couber, à Proposta de Preços e documentos que devem acompanhá-la.</w:t>
      </w:r>
    </w:p>
    <w:p w:rsidR="00541E85" w:rsidRDefault="00541E85" w:rsidP="00541E85">
      <w:pPr>
        <w:pStyle w:val="11-Numerao1"/>
      </w:pPr>
      <w:r>
        <w:t xml:space="preserve">Poderá </w:t>
      </w:r>
      <w:proofErr w:type="gramStart"/>
      <w:r w:rsidR="00A7572D">
        <w:t>o(</w:t>
      </w:r>
      <w:proofErr w:type="gramEnd"/>
      <w:r w:rsidR="00A7572D">
        <w:t>a) Pregoeiro(a)</w:t>
      </w:r>
      <w:r>
        <w:t xml:space="preserve"> 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Default="00A7572D" w:rsidP="00541E85">
      <w:pPr>
        <w:pStyle w:val="11-Numerao1"/>
      </w:pPr>
      <w:proofErr w:type="gramStart"/>
      <w:r>
        <w:t>O(</w:t>
      </w:r>
      <w:proofErr w:type="gramEnd"/>
      <w:r>
        <w:t>A) Pregoeiro(a)</w:t>
      </w:r>
      <w:r w:rsidR="00541E85">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Default="00541E85" w:rsidP="00541E85">
      <w:pPr>
        <w:pStyle w:val="11-Numerao1"/>
      </w:pPr>
      <w:r>
        <w:t xml:space="preserve">Os documentos apresentados pelas licitantes nas propostas de preços e nos documentos de habilitação, quando redigidos em língua estrangeira, só terão validade quando acompanhados da respectiva tradução realizada por tradutor juramentado ou </w:t>
      </w:r>
      <w:proofErr w:type="spellStart"/>
      <w:r>
        <w:t>consularizado</w:t>
      </w:r>
      <w:proofErr w:type="spellEnd"/>
      <w:r>
        <w:t>.</w:t>
      </w:r>
    </w:p>
    <w:p w:rsidR="00541E85" w:rsidRDefault="00541E85" w:rsidP="00541E85">
      <w:pPr>
        <w:pStyle w:val="11-Numerao1"/>
      </w:pPr>
      <w: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Default="00236AB2" w:rsidP="00541E85">
      <w:pPr>
        <w:pStyle w:val="111-Numerao2"/>
      </w:pPr>
      <w:r w:rsidRPr="002A757A">
        <w:t>A anulação do procedimento induz a do contrato ou instrumento equivalente</w:t>
      </w:r>
      <w:r w:rsidR="00541E85">
        <w:rPr>
          <w:rFonts w:eastAsia="Calibri"/>
        </w:rPr>
        <w:t>;</w:t>
      </w:r>
    </w:p>
    <w:p w:rsidR="00541E85" w:rsidRDefault="00236AB2" w:rsidP="00541E85">
      <w:pPr>
        <w:pStyle w:val="111-Numerao2"/>
      </w:pPr>
      <w:r w:rsidRPr="002A757A">
        <w:t xml:space="preserve">Os licitantes não terão direito à indenização em decorrência da anulação </w:t>
      </w:r>
      <w:r w:rsidRPr="006E4882">
        <w:t>ou revogação</w:t>
      </w:r>
      <w:r>
        <w:t xml:space="preserve"> </w:t>
      </w:r>
      <w:r w:rsidRPr="002A757A">
        <w:t>do procedimento licitatório, ressalvado o direito do contratado de boa-fé de ser ressarcido pelos encargos que tiver suportado no cumprimento do contrato</w:t>
      </w:r>
      <w:r w:rsidR="00541E85">
        <w:rPr>
          <w:rFonts w:eastAsia="Calibri"/>
        </w:rPr>
        <w:t>.</w:t>
      </w:r>
    </w:p>
    <w:p w:rsidR="00541E85" w:rsidRDefault="00541E85" w:rsidP="00541E85">
      <w:pPr>
        <w:pStyle w:val="11-Numerao1"/>
      </w:pPr>
      <w:r>
        <w:t>Os proponentes assumem todos os custos de preparação e apresentação de sua proposta ao ÓRGÃO, que não será, em nenhum caso, responsável por esses custos, independentemente da condução ou do resultado da licitação;</w:t>
      </w:r>
    </w:p>
    <w:p w:rsidR="00541E85" w:rsidRDefault="00236AB2" w:rsidP="00541E85">
      <w:pPr>
        <w:pStyle w:val="11-Numerao1"/>
      </w:pPr>
      <w:r w:rsidRPr="00236AB2">
        <w:t xml:space="preserve">O aviso sobre este EDITAL, bem como eventuais retificações e publicações posteriores relativas ao presente certame, serão publicadas no Diário Oficial do Estado de Mato Grosso – DOE/MT, em jornal de grande circulação local, conforme o caso, e será disponibilizado na internet, no Portal de Aquisições da Secretaria de Estado de Gestão - SEGES, no </w:t>
      </w:r>
      <w:r w:rsidRPr="00236AB2">
        <w:rPr>
          <w:b/>
        </w:rPr>
        <w:t xml:space="preserve">link: </w:t>
      </w:r>
      <w:hyperlink r:id="rId31">
        <w:r w:rsidRPr="00236AB2">
          <w:rPr>
            <w:rStyle w:val="Hyperlink"/>
          </w:rPr>
          <w:t>http://aquisicoes.gestao.mt.gov.br/</w:t>
        </w:r>
      </w:hyperlink>
    </w:p>
    <w:p w:rsidR="00541E85" w:rsidRDefault="00541E85" w:rsidP="00541E85">
      <w:pPr>
        <w:pStyle w:val="111-Numerao2"/>
      </w:pPr>
      <w:r>
        <w:rPr>
          <w:rFonts w:eastAsia="Calibri"/>
        </w:rPr>
        <w:t xml:space="preserve">Serão disponibilizadas no </w:t>
      </w:r>
      <w:r>
        <w:rPr>
          <w:rFonts w:eastAsia="Calibri"/>
          <w:b/>
        </w:rPr>
        <w:t xml:space="preserve">link: </w:t>
      </w:r>
      <w:hyperlink r:id="rId32" w:history="1">
        <w:r w:rsidRPr="00197A80">
          <w:rPr>
            <w:rStyle w:val="Hyperlink"/>
            <w:rFonts w:ascii="Calibri" w:eastAsia="Calibri" w:hAnsi="Calibri" w:cs="Calibri"/>
            <w:b/>
            <w:sz w:val="22"/>
            <w:szCs w:val="22"/>
          </w:rPr>
          <w:t>http://aquisicoes.gestao.mt.gov.br/</w:t>
        </w:r>
      </w:hyperlink>
      <w:r>
        <w:rPr>
          <w:rFonts w:eastAsia="Calibri"/>
          <w:b/>
        </w:rPr>
        <w:t xml:space="preserve"> </w:t>
      </w:r>
      <w:r>
        <w:rPr>
          <w:rFonts w:eastAsia="Calibri"/>
        </w:rPr>
        <w:t xml:space="preserve">(Portal de aquisições) todas as informações que </w:t>
      </w:r>
      <w:proofErr w:type="gramStart"/>
      <w:r w:rsidR="00A7572D">
        <w:rPr>
          <w:rFonts w:eastAsia="Calibri"/>
        </w:rPr>
        <w:t>o(</w:t>
      </w:r>
      <w:proofErr w:type="gramEnd"/>
      <w:r w:rsidR="00A7572D">
        <w:rPr>
          <w:rFonts w:eastAsia="Calibri"/>
        </w:rPr>
        <w:t>a) Pregoeiro(a)</w:t>
      </w:r>
      <w:r>
        <w:rPr>
          <w:rFonts w:eastAsia="Calibri"/>
        </w:rPr>
        <w:t xml:space="preserve"> julgar importante, inclusive adendos, avisos, retificações, resposta de esclarecimento e/ou impugnação.</w:t>
      </w:r>
    </w:p>
    <w:p w:rsidR="00541E85" w:rsidRDefault="00541E85" w:rsidP="00541E85">
      <w:pPr>
        <w:pStyle w:val="11-Numerao1"/>
      </w:pPr>
      <w:r>
        <w:lastRenderedPageBreak/>
        <w:t>O presente Edital e seus Anexos, bem como a proposta do licitante vencedor farão parte integrante do Contrato ou instrumento equivalente, independentemente de transcrição.</w:t>
      </w:r>
    </w:p>
    <w:p w:rsidR="00541E85" w:rsidRDefault="00541E85" w:rsidP="00541E85">
      <w:pPr>
        <w:pStyle w:val="11-Numerao1"/>
      </w:pPr>
      <w:r>
        <w:t xml:space="preserve">O proponente, ao participar da presente licitação, expressa automaticamente concordância aos termos deste Edital, da Lei 10.520/02, do Decreto Estadual </w:t>
      </w:r>
      <w:r w:rsidR="00675F85">
        <w:t>840</w:t>
      </w:r>
      <w:r>
        <w:t>/20</w:t>
      </w:r>
      <w:r w:rsidR="00675F85">
        <w:t>17</w:t>
      </w:r>
      <w:r>
        <w:t xml:space="preserve"> e da Lei 8.666/93.</w:t>
      </w:r>
    </w:p>
    <w:p w:rsidR="00541E85" w:rsidRDefault="00541E85" w:rsidP="00541E85">
      <w:pPr>
        <w:pStyle w:val="11-Numerao1"/>
      </w:pPr>
      <w:r>
        <w:t>Os proponentes são responsáveis pela fidelidade e legitimidade das informações e dos documentos apresentados em qualquer fase da licitação;</w:t>
      </w:r>
    </w:p>
    <w:p w:rsidR="00541E85" w:rsidRDefault="00541E85" w:rsidP="00541E85">
      <w:pPr>
        <w:pStyle w:val="11-Numerao1"/>
      </w:pPr>
      <w:r>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(a) </w:t>
      </w:r>
      <w:proofErr w:type="gramStart"/>
      <w:r>
        <w:t>Pregoeiro(</w:t>
      </w:r>
      <w:proofErr w:type="gramEnd"/>
      <w:r>
        <w:t>a) em contrário.</w:t>
      </w:r>
    </w:p>
    <w:p w:rsidR="00541E85" w:rsidRDefault="00541E85" w:rsidP="00541E85">
      <w:pPr>
        <w:pStyle w:val="11-Numerao1"/>
      </w:pPr>
      <w:r>
        <w:t>Na contagem dos prazos estabelecidos neste Edital e os anexos, excluir-se-á o dia do início e incluir-se-á o do vencimento, e só se iniciam e vencem os prazos em dias de funcionamento administrativo da Secretaria de Estado de Saúde/MT;</w:t>
      </w:r>
    </w:p>
    <w:p w:rsidR="00541E85" w:rsidRDefault="00541E85" w:rsidP="00541E85">
      <w:pPr>
        <w:pStyle w:val="11-Numerao1"/>
      </w:pPr>
      <w:r>
        <w:t>As normas que disciplinam este Pregão serão sempre interpretadas em favor da ampliação da disputa entre os interessados, sem comprometimento da segurança do futuro fornecimento.</w:t>
      </w:r>
    </w:p>
    <w:p w:rsidR="00541E85" w:rsidRDefault="00541E85" w:rsidP="00541E85">
      <w:pPr>
        <w:pStyle w:val="11-Numerao1"/>
      </w:pPr>
      <w:r>
        <w:t>A homologação do resultado desta licitação não implicará direito à contratação.</w:t>
      </w:r>
    </w:p>
    <w:p w:rsidR="00541E85" w:rsidRDefault="00541E85" w:rsidP="00541E85">
      <w:pPr>
        <w:pStyle w:val="11-Numerao1"/>
      </w:pPr>
      <w:r>
        <w:t>Aos casos omissos aplicam-se as disposições constantes da Lei 10.520/2002, da Lei 8.666/93 e do Decreto n</w:t>
      </w:r>
      <w:r w:rsidR="00675F85">
        <w:t>º 840</w:t>
      </w:r>
      <w:r>
        <w:t>/20</w:t>
      </w:r>
      <w:r w:rsidR="00675F85">
        <w:t>17</w:t>
      </w:r>
      <w:r>
        <w:t>.</w:t>
      </w:r>
    </w:p>
    <w:p w:rsidR="00541E85" w:rsidRDefault="00541E85" w:rsidP="00541E85">
      <w:pPr>
        <w:pStyle w:val="11-Numerao1"/>
      </w:pPr>
      <w:r>
        <w:t>Havendo alterações no instrumento convocatório, as mesmas serão aplicadas também à minuta de contrato.</w:t>
      </w:r>
    </w:p>
    <w:p w:rsidR="00541E85" w:rsidRDefault="00541E85" w:rsidP="00541E85">
      <w:pPr>
        <w:pStyle w:val="11-Numerao1"/>
      </w:pPr>
      <w:r>
        <w:t>O foro para dirimir questões relativas ao presente Pregão será o de Cuiabá-MT, com exclusão de qualquer outro.</w:t>
      </w:r>
    </w:p>
    <w:p w:rsidR="00541E85" w:rsidRDefault="00541E85" w:rsidP="00541E85">
      <w:pPr>
        <w:pStyle w:val="11-Numerao1"/>
      </w:pPr>
      <w:r>
        <w:t>São partes integrantes deste Edital:</w:t>
      </w:r>
    </w:p>
    <w:p w:rsidR="00541E85" w:rsidRPr="00183D5F" w:rsidRDefault="00541E85" w:rsidP="000F2AF5">
      <w:pPr>
        <w:pStyle w:val="PargrafodaLista"/>
        <w:numPr>
          <w:ilvl w:val="0"/>
          <w:numId w:val="39"/>
        </w:numPr>
      </w:pPr>
      <w:r w:rsidRPr="00183D5F">
        <w:rPr>
          <w:rFonts w:eastAsia="Calibri"/>
        </w:rPr>
        <w:t>Anexo I – Especificações Técnicas;</w:t>
      </w:r>
    </w:p>
    <w:p w:rsidR="00541E85" w:rsidRPr="00183D5F" w:rsidRDefault="00541E85" w:rsidP="000F2AF5">
      <w:pPr>
        <w:pStyle w:val="PargrafodaLista"/>
        <w:numPr>
          <w:ilvl w:val="0"/>
          <w:numId w:val="39"/>
        </w:numPr>
      </w:pPr>
      <w:r w:rsidRPr="00183D5F">
        <w:rPr>
          <w:rFonts w:eastAsia="Calibri"/>
        </w:rPr>
        <w:t xml:space="preserve">Anexo II – </w:t>
      </w:r>
      <w:r w:rsidR="0005346C">
        <w:rPr>
          <w:rFonts w:eastAsia="Calibri"/>
        </w:rPr>
        <w:t xml:space="preserve">Síntese do </w:t>
      </w:r>
      <w:r w:rsidRPr="00183D5F">
        <w:rPr>
          <w:rFonts w:eastAsia="Calibri"/>
        </w:rPr>
        <w:t>Termo de Referência/Plano de Trabalho</w:t>
      </w:r>
    </w:p>
    <w:p w:rsidR="00541E85" w:rsidRPr="00183D5F" w:rsidRDefault="00541E85" w:rsidP="000F2AF5">
      <w:pPr>
        <w:pStyle w:val="PargrafodaLista"/>
        <w:numPr>
          <w:ilvl w:val="0"/>
          <w:numId w:val="39"/>
        </w:numPr>
      </w:pPr>
      <w:r w:rsidRPr="00183D5F">
        <w:rPr>
          <w:rFonts w:eastAsia="Calibri"/>
        </w:rPr>
        <w:t xml:space="preserve">Anexo III </w:t>
      </w:r>
      <w:r w:rsidR="0005346C">
        <w:rPr>
          <w:rFonts w:eastAsia="Calibri"/>
        </w:rPr>
        <w:t>–</w:t>
      </w:r>
      <w:r w:rsidRPr="00183D5F">
        <w:rPr>
          <w:rFonts w:eastAsia="Calibri"/>
        </w:rPr>
        <w:t xml:space="preserve"> Modelo de Proposta de Preços;</w:t>
      </w:r>
    </w:p>
    <w:p w:rsidR="00541E85" w:rsidRPr="000B56E0" w:rsidRDefault="00541E85" w:rsidP="000F2AF5">
      <w:pPr>
        <w:pStyle w:val="PargrafodaLista"/>
        <w:numPr>
          <w:ilvl w:val="0"/>
          <w:numId w:val="39"/>
        </w:numPr>
      </w:pPr>
      <w:r w:rsidRPr="00183D5F">
        <w:rPr>
          <w:rFonts w:eastAsia="Calibri"/>
        </w:rPr>
        <w:t xml:space="preserve">Anexo IV – </w:t>
      </w:r>
      <w:r w:rsidR="006B61C0" w:rsidRPr="006B61C0">
        <w:rPr>
          <w:rFonts w:eastAsia="Calibri"/>
        </w:rPr>
        <w:t>Mode</w:t>
      </w:r>
      <w:r w:rsidR="006B61C0">
        <w:rPr>
          <w:rFonts w:eastAsia="Calibri"/>
        </w:rPr>
        <w:t>lo de Atestado d</w:t>
      </w:r>
      <w:r w:rsidR="006B61C0" w:rsidRPr="006B61C0">
        <w:rPr>
          <w:rFonts w:eastAsia="Calibri"/>
        </w:rPr>
        <w:t>e Capacidade Técnica</w:t>
      </w:r>
      <w:r w:rsidRPr="00183D5F">
        <w:rPr>
          <w:rFonts w:eastAsia="Calibri"/>
        </w:rPr>
        <w:t>;</w:t>
      </w:r>
    </w:p>
    <w:p w:rsidR="000B56E0" w:rsidRPr="00941FCC" w:rsidRDefault="000B56E0" w:rsidP="000F2AF5">
      <w:pPr>
        <w:pStyle w:val="PargrafodaLista"/>
        <w:numPr>
          <w:ilvl w:val="0"/>
          <w:numId w:val="39"/>
        </w:numPr>
      </w:pPr>
      <w:r w:rsidRPr="000B56E0">
        <w:t xml:space="preserve">Anexo V </w:t>
      </w:r>
      <w:r>
        <w:rPr>
          <w:bCs/>
        </w:rPr>
        <w:t>–</w:t>
      </w:r>
      <w:r w:rsidRPr="000B56E0">
        <w:rPr>
          <w:bCs/>
        </w:rPr>
        <w:t xml:space="preserve"> Modelo </w:t>
      </w:r>
      <w:r>
        <w:rPr>
          <w:bCs/>
        </w:rPr>
        <w:t>d</w:t>
      </w:r>
      <w:r w:rsidRPr="000B56E0">
        <w:rPr>
          <w:bCs/>
        </w:rPr>
        <w:t>a Declaração</w:t>
      </w:r>
      <w:r>
        <w:rPr>
          <w:bCs/>
        </w:rPr>
        <w:t>.</w:t>
      </w:r>
    </w:p>
    <w:p w:rsidR="006B61C0" w:rsidRPr="00183D5F" w:rsidRDefault="000B56E0" w:rsidP="000F2AF5">
      <w:pPr>
        <w:pStyle w:val="PargrafodaLista"/>
        <w:numPr>
          <w:ilvl w:val="0"/>
          <w:numId w:val="39"/>
        </w:numPr>
      </w:pPr>
      <w:proofErr w:type="gramStart"/>
      <w:r w:rsidRPr="000B56E0">
        <w:t>Anexo VI</w:t>
      </w:r>
      <w:proofErr w:type="gramEnd"/>
      <w:r>
        <w:t xml:space="preserve"> – Minuta d</w:t>
      </w:r>
      <w:r w:rsidRPr="000B56E0">
        <w:t>e Contrato</w:t>
      </w:r>
      <w:r>
        <w:t>.</w:t>
      </w:r>
    </w:p>
    <w:p w:rsidR="00183D5F" w:rsidRDefault="00183D5F" w:rsidP="00183D5F">
      <w:pPr>
        <w:rPr>
          <w:rFonts w:eastAsia="Calibri"/>
        </w:rPr>
      </w:pPr>
    </w:p>
    <w:p w:rsidR="00541E85" w:rsidRPr="00183D5F" w:rsidRDefault="00541E85" w:rsidP="00183D5F">
      <w:pPr>
        <w:jc w:val="right"/>
      </w:pPr>
      <w:r w:rsidRPr="00183D5F">
        <w:rPr>
          <w:rFonts w:eastAsia="Calibri"/>
        </w:rPr>
        <w:t xml:space="preserve">Cuiabá-MT, </w:t>
      </w:r>
      <w:r w:rsidR="00E66169">
        <w:rPr>
          <w:rFonts w:eastAsia="Calibri"/>
        </w:rPr>
        <w:t>15</w:t>
      </w:r>
      <w:r w:rsidRPr="00183D5F">
        <w:rPr>
          <w:rFonts w:eastAsia="Calibri"/>
        </w:rPr>
        <w:t xml:space="preserve"> de </w:t>
      </w:r>
      <w:r w:rsidR="00E66169">
        <w:rPr>
          <w:rFonts w:eastAsia="Calibri"/>
        </w:rPr>
        <w:t>maio</w:t>
      </w:r>
      <w:r w:rsidRPr="00183D5F">
        <w:rPr>
          <w:rFonts w:eastAsia="Calibri"/>
        </w:rPr>
        <w:t xml:space="preserve"> de 201</w:t>
      </w:r>
      <w:r w:rsidR="00A51B39">
        <w:rPr>
          <w:rFonts w:eastAsia="Calibri"/>
        </w:rPr>
        <w:t>7</w:t>
      </w:r>
      <w:r w:rsidRPr="00183D5F">
        <w:rPr>
          <w:rFonts w:eastAsia="Calibri"/>
        </w:rPr>
        <w:t>.</w:t>
      </w:r>
    </w:p>
    <w:p w:rsidR="00541E85" w:rsidRDefault="00541E85" w:rsidP="00541E85">
      <w:pPr>
        <w:pStyle w:val="Normal1"/>
        <w:tabs>
          <w:tab w:val="left" w:pos="1353"/>
        </w:tabs>
        <w:jc w:val="center"/>
      </w:pPr>
    </w:p>
    <w:p w:rsidR="00A839F3" w:rsidRDefault="00A839F3" w:rsidP="00A839F3">
      <w:pPr>
        <w:pStyle w:val="Normal1"/>
        <w:tabs>
          <w:tab w:val="left" w:pos="1353"/>
        </w:tabs>
      </w:pPr>
    </w:p>
    <w:p w:rsidR="00291E20" w:rsidRDefault="00291E20" w:rsidP="00A839F3">
      <w:pPr>
        <w:pStyle w:val="Normal1"/>
        <w:tabs>
          <w:tab w:val="left" w:pos="1353"/>
        </w:tabs>
      </w:pPr>
    </w:p>
    <w:p w:rsidR="00291E20" w:rsidRDefault="00291E20" w:rsidP="00541E85">
      <w:pPr>
        <w:pStyle w:val="Normal1"/>
        <w:tabs>
          <w:tab w:val="left" w:pos="1353"/>
        </w:tabs>
        <w:jc w:val="center"/>
      </w:pPr>
    </w:p>
    <w:p w:rsidR="00E66169" w:rsidRPr="00772D4A" w:rsidRDefault="00E66169" w:rsidP="00E66169">
      <w:pPr>
        <w:pStyle w:val="Normal1"/>
        <w:tabs>
          <w:tab w:val="left" w:pos="1353"/>
        </w:tabs>
        <w:jc w:val="center"/>
        <w:rPr>
          <w:b/>
          <w:sz w:val="24"/>
          <w:szCs w:val="24"/>
        </w:rPr>
      </w:pPr>
      <w:r w:rsidRPr="00772D4A">
        <w:rPr>
          <w:b/>
          <w:sz w:val="24"/>
          <w:szCs w:val="24"/>
        </w:rPr>
        <w:t>Luiz Soares</w:t>
      </w:r>
    </w:p>
    <w:p w:rsidR="00541E85" w:rsidRDefault="00183D5F" w:rsidP="00183D5F">
      <w:pPr>
        <w:jc w:val="center"/>
        <w:rPr>
          <w:rFonts w:eastAsia="Calibri"/>
        </w:rPr>
      </w:pPr>
      <w:r>
        <w:rPr>
          <w:rFonts w:eastAsia="Calibri"/>
        </w:rPr>
        <w:t>Secretário de Estado de Saúde d</w:t>
      </w:r>
      <w:r w:rsidRPr="00183D5F">
        <w:rPr>
          <w:rFonts w:eastAsia="Calibri"/>
        </w:rPr>
        <w:t>e Mato Grosso</w:t>
      </w:r>
    </w:p>
    <w:p w:rsidR="00291E20" w:rsidRDefault="00291E20" w:rsidP="00183D5F">
      <w:pPr>
        <w:jc w:val="center"/>
        <w:rPr>
          <w:rFonts w:eastAsia="Calibri"/>
        </w:rPr>
      </w:pPr>
    </w:p>
    <w:p w:rsidR="00291E20" w:rsidRDefault="00291E20" w:rsidP="00183D5F">
      <w:pPr>
        <w:jc w:val="center"/>
        <w:rPr>
          <w:rFonts w:eastAsia="Calibri"/>
        </w:rPr>
      </w:pPr>
    </w:p>
    <w:p w:rsidR="00675F85" w:rsidRDefault="00675F85" w:rsidP="00183D5F">
      <w:pPr>
        <w:jc w:val="center"/>
        <w:rPr>
          <w:rFonts w:eastAsia="Calibri"/>
        </w:rPr>
      </w:pPr>
    </w:p>
    <w:p w:rsidR="00675F85" w:rsidRDefault="00675F85" w:rsidP="00183D5F">
      <w:pPr>
        <w:jc w:val="center"/>
        <w:rPr>
          <w:rFonts w:eastAsia="Calibri"/>
        </w:rPr>
      </w:pPr>
    </w:p>
    <w:p w:rsidR="00A74915" w:rsidRDefault="00A74915" w:rsidP="00183D5F">
      <w:pPr>
        <w:jc w:val="center"/>
        <w:rPr>
          <w:rFonts w:eastAsia="Calibri"/>
        </w:rPr>
      </w:pPr>
    </w:p>
    <w:p w:rsidR="001E6F3A" w:rsidRDefault="001E6F3A" w:rsidP="00183D5F">
      <w:pPr>
        <w:jc w:val="center"/>
        <w:rPr>
          <w:rFonts w:eastAsia="Calibri"/>
        </w:rPr>
      </w:pPr>
    </w:p>
    <w:p w:rsidR="001E6F3A" w:rsidRDefault="001E6F3A" w:rsidP="00183D5F">
      <w:pPr>
        <w:jc w:val="center"/>
        <w:rPr>
          <w:rFonts w:eastAsia="Calibri"/>
        </w:rPr>
      </w:pPr>
    </w:p>
    <w:p w:rsidR="001E6F3A" w:rsidRDefault="001E6F3A" w:rsidP="00183D5F">
      <w:pPr>
        <w:jc w:val="center"/>
        <w:rPr>
          <w:rFonts w:eastAsia="Calibri"/>
        </w:rPr>
      </w:pPr>
    </w:p>
    <w:p w:rsidR="00C54560" w:rsidRPr="00167796" w:rsidRDefault="0072110F" w:rsidP="00167796">
      <w:pPr>
        <w:pStyle w:val="00-TituloEdital"/>
      </w:pPr>
      <w:bookmarkStart w:id="28" w:name="_Toc380557835"/>
      <w:bookmarkStart w:id="29" w:name="_Toc409103966"/>
      <w:bookmarkStart w:id="30" w:name="_Toc482631078"/>
      <w:r w:rsidRPr="008E0ECD">
        <w:t>ANEXO</w:t>
      </w:r>
      <w:bookmarkEnd w:id="28"/>
      <w:r w:rsidRPr="008E0ECD">
        <w:t>S</w:t>
      </w:r>
      <w:bookmarkStart w:id="31" w:name="_Toc380557836"/>
      <w:bookmarkEnd w:id="29"/>
      <w:bookmarkEnd w:id="30"/>
    </w:p>
    <w:p w:rsidR="00955117" w:rsidRPr="00955117" w:rsidRDefault="00955117" w:rsidP="00955117">
      <w:pPr>
        <w:rPr>
          <w:rFonts w:eastAsia="Calibri"/>
        </w:rPr>
      </w:pPr>
    </w:p>
    <w:p w:rsidR="00C54560" w:rsidRPr="00C54560" w:rsidRDefault="00C54560" w:rsidP="00C54560">
      <w:pPr>
        <w:pStyle w:val="00Teste"/>
        <w:rPr>
          <w:lang w:val="pt-BR"/>
        </w:rPr>
      </w:pPr>
      <w:bookmarkStart w:id="32" w:name="_Toc482631079"/>
      <w:r w:rsidRPr="00C54560">
        <w:rPr>
          <w:rFonts w:eastAsia="Calibri"/>
          <w:lang w:val="pt-BR"/>
        </w:rPr>
        <w:t>ANEXO I</w:t>
      </w:r>
      <w:r>
        <w:rPr>
          <w:rFonts w:eastAsia="Calibri"/>
          <w:lang w:val="pt-BR"/>
        </w:rPr>
        <w:t xml:space="preserve"> -</w:t>
      </w:r>
      <w:r w:rsidRPr="00C54560">
        <w:rPr>
          <w:rFonts w:eastAsia="Calibri" w:cs="Times New Roman"/>
          <w:caps w:val="0"/>
          <w:lang w:val="pt-BR" w:eastAsia="pt-BR"/>
        </w:rPr>
        <w:t xml:space="preserve"> </w:t>
      </w:r>
      <w:r w:rsidRPr="00C54560">
        <w:rPr>
          <w:rFonts w:eastAsia="Calibri"/>
          <w:lang w:val="pt-BR"/>
        </w:rPr>
        <w:t xml:space="preserve">ESPECIFICAÇÕES TÉCNICAS PE </w:t>
      </w:r>
      <w:r w:rsidR="00E66169">
        <w:rPr>
          <w:rFonts w:eastAsia="Calibri"/>
          <w:lang w:val="pt-BR"/>
        </w:rPr>
        <w:t>041</w:t>
      </w:r>
      <w:r w:rsidRPr="00C54560">
        <w:rPr>
          <w:rFonts w:eastAsia="Calibri"/>
          <w:lang w:val="pt-BR"/>
        </w:rPr>
        <w:t>/201</w:t>
      </w:r>
      <w:r w:rsidR="009D3870">
        <w:rPr>
          <w:rFonts w:eastAsia="Calibri"/>
          <w:lang w:val="pt-BR"/>
        </w:rPr>
        <w:t>7</w:t>
      </w:r>
      <w:bookmarkEnd w:id="32"/>
    </w:p>
    <w:p w:rsidR="00C54560" w:rsidRPr="00C54560" w:rsidRDefault="00C54560" w:rsidP="00C54560">
      <w:pPr>
        <w:jc w:val="center"/>
        <w:rPr>
          <w:b/>
        </w:rPr>
      </w:pPr>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3"/>
        <w:gridCol w:w="5530"/>
        <w:gridCol w:w="643"/>
        <w:gridCol w:w="750"/>
        <w:gridCol w:w="1792"/>
      </w:tblGrid>
      <w:tr w:rsidR="00C54560" w:rsidRPr="00C54560" w:rsidTr="00806F6C">
        <w:trPr>
          <w:trHeight w:val="300"/>
          <w:jc w:val="center"/>
        </w:trPr>
        <w:tc>
          <w:tcPr>
            <w:tcW w:w="723" w:type="dxa"/>
            <w:shd w:val="clear" w:color="auto" w:fill="BFBFBF" w:themeFill="background1" w:themeFillShade="BF"/>
            <w:vAlign w:val="center"/>
          </w:tcPr>
          <w:p w:rsidR="00C54560" w:rsidRPr="00C54560" w:rsidRDefault="00675F85" w:rsidP="00371685">
            <w:pPr>
              <w:pStyle w:val="Normal2"/>
              <w:jc w:val="center"/>
              <w:rPr>
                <w:b/>
                <w:sz w:val="24"/>
                <w:szCs w:val="24"/>
                <w:vertAlign w:val="subscript"/>
              </w:rPr>
            </w:pPr>
            <w:r>
              <w:rPr>
                <w:rFonts w:eastAsia="Calibri"/>
                <w:b/>
                <w:sz w:val="24"/>
                <w:szCs w:val="24"/>
                <w:vertAlign w:val="subscript"/>
              </w:rPr>
              <w:t>LOTE</w:t>
            </w:r>
          </w:p>
        </w:tc>
        <w:tc>
          <w:tcPr>
            <w:tcW w:w="5530" w:type="dxa"/>
            <w:shd w:val="clear" w:color="auto" w:fill="BFBFBF" w:themeFill="background1" w:themeFillShade="BF"/>
            <w:vAlign w:val="center"/>
          </w:tcPr>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ESPECIFICAÇÕES</w:t>
            </w:r>
          </w:p>
        </w:tc>
        <w:tc>
          <w:tcPr>
            <w:tcW w:w="643" w:type="dxa"/>
            <w:shd w:val="clear" w:color="auto" w:fill="BFBFBF" w:themeFill="background1" w:themeFillShade="BF"/>
            <w:vAlign w:val="center"/>
          </w:tcPr>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UND</w:t>
            </w:r>
          </w:p>
        </w:tc>
        <w:tc>
          <w:tcPr>
            <w:tcW w:w="750" w:type="dxa"/>
            <w:shd w:val="clear" w:color="auto" w:fill="BFBFBF" w:themeFill="background1" w:themeFillShade="BF"/>
            <w:vAlign w:val="center"/>
          </w:tcPr>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QTDE</w:t>
            </w:r>
          </w:p>
        </w:tc>
        <w:tc>
          <w:tcPr>
            <w:tcW w:w="1792" w:type="dxa"/>
            <w:shd w:val="clear" w:color="auto" w:fill="BFBFBF" w:themeFill="background1" w:themeFillShade="BF"/>
          </w:tcPr>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VALOR ESTIMADO</w:t>
            </w:r>
          </w:p>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UNITÁRIO</w:t>
            </w:r>
          </w:p>
        </w:tc>
      </w:tr>
      <w:tr w:rsidR="00C54560" w:rsidRPr="00C54560" w:rsidTr="00806F6C">
        <w:trPr>
          <w:trHeight w:val="660"/>
          <w:jc w:val="center"/>
        </w:trPr>
        <w:tc>
          <w:tcPr>
            <w:tcW w:w="723" w:type="dxa"/>
            <w:vAlign w:val="center"/>
          </w:tcPr>
          <w:p w:rsidR="00C54560" w:rsidRPr="00C54560" w:rsidRDefault="006E67E2" w:rsidP="00371685">
            <w:pPr>
              <w:pStyle w:val="Normal2"/>
              <w:jc w:val="center"/>
              <w:rPr>
                <w:sz w:val="24"/>
                <w:szCs w:val="24"/>
                <w:vertAlign w:val="subscript"/>
              </w:rPr>
            </w:pPr>
            <w:r>
              <w:rPr>
                <w:sz w:val="24"/>
                <w:szCs w:val="24"/>
                <w:vertAlign w:val="subscript"/>
              </w:rPr>
              <w:t>01</w:t>
            </w:r>
          </w:p>
        </w:tc>
        <w:tc>
          <w:tcPr>
            <w:tcW w:w="5530" w:type="dxa"/>
            <w:vAlign w:val="center"/>
          </w:tcPr>
          <w:p w:rsidR="00C54560" w:rsidRPr="00200B15" w:rsidRDefault="00200B15" w:rsidP="00637161">
            <w:pPr>
              <w:pStyle w:val="Normal2"/>
              <w:jc w:val="both"/>
              <w:rPr>
                <w:sz w:val="24"/>
                <w:szCs w:val="24"/>
                <w:vertAlign w:val="subscript"/>
              </w:rPr>
            </w:pPr>
            <w:r w:rsidRPr="00200B15">
              <w:rPr>
                <w:sz w:val="24"/>
                <w:szCs w:val="24"/>
                <w:vertAlign w:val="subscript"/>
              </w:rPr>
              <w:t xml:space="preserve">PROTETOR FACIAL DESCARTÁVEL, CONFECCIONDO EM POLICARBONATO TRANSPARENTE, </w:t>
            </w:r>
            <w:proofErr w:type="gramStart"/>
            <w:r w:rsidRPr="00200B15">
              <w:rPr>
                <w:sz w:val="24"/>
                <w:szCs w:val="24"/>
                <w:vertAlign w:val="subscript"/>
              </w:rPr>
              <w:t>ANTI-RISCO</w:t>
            </w:r>
            <w:proofErr w:type="gramEnd"/>
            <w:r w:rsidRPr="00200B15">
              <w:rPr>
                <w:sz w:val="24"/>
                <w:szCs w:val="24"/>
                <w:vertAlign w:val="subscript"/>
              </w:rPr>
              <w:t>, ANTIEMBAÇANTE, COM ELÁSTICO. UNIDADE.</w:t>
            </w:r>
          </w:p>
        </w:tc>
        <w:tc>
          <w:tcPr>
            <w:tcW w:w="643" w:type="dxa"/>
            <w:vAlign w:val="center"/>
          </w:tcPr>
          <w:p w:rsidR="00C54560" w:rsidRPr="00C54560" w:rsidRDefault="00200B15" w:rsidP="0064022A">
            <w:pPr>
              <w:pStyle w:val="Normal2"/>
              <w:jc w:val="center"/>
              <w:rPr>
                <w:sz w:val="24"/>
                <w:szCs w:val="24"/>
                <w:vertAlign w:val="subscript"/>
              </w:rPr>
            </w:pPr>
            <w:r>
              <w:rPr>
                <w:sz w:val="24"/>
                <w:szCs w:val="24"/>
                <w:vertAlign w:val="subscript"/>
              </w:rPr>
              <w:t>UN</w:t>
            </w:r>
          </w:p>
        </w:tc>
        <w:tc>
          <w:tcPr>
            <w:tcW w:w="750" w:type="dxa"/>
            <w:vAlign w:val="center"/>
          </w:tcPr>
          <w:p w:rsidR="00C54560" w:rsidRPr="00C54560" w:rsidRDefault="00200B15" w:rsidP="00371685">
            <w:pPr>
              <w:pStyle w:val="Normal2"/>
              <w:jc w:val="center"/>
              <w:rPr>
                <w:sz w:val="24"/>
                <w:szCs w:val="24"/>
                <w:vertAlign w:val="subscript"/>
              </w:rPr>
            </w:pPr>
            <w:r>
              <w:rPr>
                <w:sz w:val="24"/>
                <w:szCs w:val="24"/>
                <w:vertAlign w:val="subscript"/>
              </w:rPr>
              <w:t>60</w:t>
            </w:r>
          </w:p>
        </w:tc>
        <w:tc>
          <w:tcPr>
            <w:tcW w:w="1792" w:type="dxa"/>
            <w:vAlign w:val="center"/>
          </w:tcPr>
          <w:p w:rsidR="00C54560" w:rsidRPr="00C54560" w:rsidRDefault="00200B15" w:rsidP="00371685">
            <w:pPr>
              <w:pStyle w:val="Normal2"/>
              <w:jc w:val="center"/>
              <w:rPr>
                <w:sz w:val="24"/>
                <w:szCs w:val="24"/>
                <w:vertAlign w:val="subscript"/>
              </w:rPr>
            </w:pPr>
            <w:r>
              <w:rPr>
                <w:sz w:val="24"/>
                <w:szCs w:val="24"/>
                <w:vertAlign w:val="subscript"/>
              </w:rPr>
              <w:t>R$</w:t>
            </w:r>
            <w:r w:rsidR="007B78CF">
              <w:rPr>
                <w:sz w:val="24"/>
                <w:szCs w:val="24"/>
                <w:vertAlign w:val="subscript"/>
              </w:rPr>
              <w:t xml:space="preserve"> 12,70</w:t>
            </w:r>
          </w:p>
        </w:tc>
      </w:tr>
      <w:tr w:rsidR="00200B15" w:rsidRPr="00C54560" w:rsidTr="00200B15">
        <w:trPr>
          <w:trHeight w:val="660"/>
          <w:jc w:val="center"/>
        </w:trPr>
        <w:tc>
          <w:tcPr>
            <w:tcW w:w="723" w:type="dxa"/>
            <w:vAlign w:val="center"/>
          </w:tcPr>
          <w:p w:rsidR="00200B15" w:rsidRPr="00C54560" w:rsidRDefault="00200B15" w:rsidP="00371685">
            <w:pPr>
              <w:pStyle w:val="Normal2"/>
              <w:jc w:val="center"/>
              <w:rPr>
                <w:sz w:val="24"/>
                <w:szCs w:val="24"/>
                <w:vertAlign w:val="subscript"/>
              </w:rPr>
            </w:pPr>
            <w:r>
              <w:rPr>
                <w:sz w:val="24"/>
                <w:szCs w:val="24"/>
                <w:vertAlign w:val="subscript"/>
              </w:rPr>
              <w:t>02</w:t>
            </w:r>
          </w:p>
        </w:tc>
        <w:tc>
          <w:tcPr>
            <w:tcW w:w="5530" w:type="dxa"/>
            <w:vAlign w:val="center"/>
          </w:tcPr>
          <w:p w:rsidR="00200B15" w:rsidRPr="00200B15" w:rsidRDefault="00200B15" w:rsidP="00637161">
            <w:pPr>
              <w:pStyle w:val="Normal2"/>
              <w:jc w:val="both"/>
              <w:rPr>
                <w:sz w:val="24"/>
                <w:szCs w:val="24"/>
                <w:vertAlign w:val="subscript"/>
              </w:rPr>
            </w:pPr>
            <w:r w:rsidRPr="00200B15">
              <w:rPr>
                <w:sz w:val="24"/>
                <w:szCs w:val="24"/>
                <w:vertAlign w:val="subscript"/>
              </w:rPr>
              <w:t xml:space="preserve">ÓCULOS CIRÚRGICO DE PROTEÇÃO PANORÂMICA, TRANSPARENTE, ARMAÇÃO DE BORRACHA FLEXÍVEL E LENTE DE POLICARBONATO, AJUSTE PERFEITO, COM VENTILAÇÃO E HASTES COM LENTE ANTI-EMBAÇANTE, ANTI-ESTÁTICO, ANTI-RISCO, ABSORÇÃO DE LUZ </w:t>
            </w:r>
            <w:proofErr w:type="gramStart"/>
            <w:r w:rsidRPr="00200B15">
              <w:rPr>
                <w:sz w:val="24"/>
                <w:szCs w:val="24"/>
                <w:vertAlign w:val="subscript"/>
              </w:rPr>
              <w:t>ULTRA VIOLETA</w:t>
            </w:r>
            <w:proofErr w:type="gramEnd"/>
            <w:r w:rsidRPr="00200B15">
              <w:rPr>
                <w:sz w:val="24"/>
                <w:szCs w:val="24"/>
                <w:vertAlign w:val="subscript"/>
              </w:rPr>
              <w:t>. UNIDADE</w:t>
            </w:r>
          </w:p>
        </w:tc>
        <w:tc>
          <w:tcPr>
            <w:tcW w:w="643" w:type="dxa"/>
            <w:vAlign w:val="center"/>
          </w:tcPr>
          <w:p w:rsidR="00200B15" w:rsidRDefault="00200B15" w:rsidP="00200B15">
            <w:pPr>
              <w:jc w:val="center"/>
            </w:pPr>
            <w:r w:rsidRPr="005E39CD">
              <w:rPr>
                <w:vertAlign w:val="subscript"/>
              </w:rPr>
              <w:t>UN</w:t>
            </w:r>
          </w:p>
        </w:tc>
        <w:tc>
          <w:tcPr>
            <w:tcW w:w="750" w:type="dxa"/>
            <w:vAlign w:val="center"/>
          </w:tcPr>
          <w:p w:rsidR="00200B15" w:rsidRPr="00C54560" w:rsidRDefault="00200B15" w:rsidP="00371685">
            <w:pPr>
              <w:pStyle w:val="Normal2"/>
              <w:jc w:val="center"/>
              <w:rPr>
                <w:sz w:val="24"/>
                <w:szCs w:val="24"/>
                <w:vertAlign w:val="subscript"/>
              </w:rPr>
            </w:pPr>
            <w:r>
              <w:rPr>
                <w:sz w:val="24"/>
                <w:szCs w:val="24"/>
                <w:vertAlign w:val="subscript"/>
              </w:rPr>
              <w:t>50</w:t>
            </w:r>
          </w:p>
        </w:tc>
        <w:tc>
          <w:tcPr>
            <w:tcW w:w="1792" w:type="dxa"/>
            <w:vAlign w:val="center"/>
          </w:tcPr>
          <w:p w:rsidR="00200B15" w:rsidRPr="00C54560" w:rsidRDefault="00200B15" w:rsidP="00371685">
            <w:pPr>
              <w:pStyle w:val="Normal2"/>
              <w:jc w:val="center"/>
              <w:rPr>
                <w:sz w:val="24"/>
                <w:szCs w:val="24"/>
                <w:vertAlign w:val="subscript"/>
              </w:rPr>
            </w:pPr>
            <w:r>
              <w:rPr>
                <w:sz w:val="24"/>
                <w:szCs w:val="24"/>
                <w:vertAlign w:val="subscript"/>
              </w:rPr>
              <w:t>R$</w:t>
            </w:r>
            <w:r w:rsidR="007B78CF">
              <w:rPr>
                <w:sz w:val="24"/>
                <w:szCs w:val="24"/>
                <w:vertAlign w:val="subscript"/>
              </w:rPr>
              <w:t xml:space="preserve"> 4,21</w:t>
            </w:r>
          </w:p>
        </w:tc>
      </w:tr>
      <w:tr w:rsidR="00200B15" w:rsidRPr="00C54560" w:rsidTr="00200B15">
        <w:trPr>
          <w:trHeight w:val="660"/>
          <w:jc w:val="center"/>
        </w:trPr>
        <w:tc>
          <w:tcPr>
            <w:tcW w:w="723" w:type="dxa"/>
            <w:vAlign w:val="center"/>
          </w:tcPr>
          <w:p w:rsidR="00200B15" w:rsidRPr="00C54560" w:rsidRDefault="00200B15" w:rsidP="00371685">
            <w:pPr>
              <w:pStyle w:val="Normal2"/>
              <w:jc w:val="center"/>
              <w:rPr>
                <w:sz w:val="24"/>
                <w:szCs w:val="24"/>
                <w:vertAlign w:val="subscript"/>
              </w:rPr>
            </w:pPr>
            <w:r>
              <w:rPr>
                <w:sz w:val="24"/>
                <w:szCs w:val="24"/>
                <w:vertAlign w:val="subscript"/>
              </w:rPr>
              <w:t>03</w:t>
            </w:r>
          </w:p>
        </w:tc>
        <w:tc>
          <w:tcPr>
            <w:tcW w:w="5530" w:type="dxa"/>
            <w:vAlign w:val="center"/>
          </w:tcPr>
          <w:p w:rsidR="00200B15" w:rsidRPr="007B78CF" w:rsidRDefault="007B78CF" w:rsidP="00637161">
            <w:pPr>
              <w:pStyle w:val="Normal2"/>
              <w:jc w:val="both"/>
              <w:rPr>
                <w:sz w:val="24"/>
                <w:szCs w:val="24"/>
                <w:vertAlign w:val="subscript"/>
              </w:rPr>
            </w:pPr>
            <w:r w:rsidRPr="007B78CF">
              <w:rPr>
                <w:sz w:val="24"/>
                <w:szCs w:val="24"/>
                <w:vertAlign w:val="subscript"/>
              </w:rPr>
              <w:t xml:space="preserve">AVENTAL IMPERMEÁVEL; CONFECCIONADO EM BAGUN COM FORRO (PVC FORRADO), NAS CORES PRETA E BRANCA COM 120 X 70CM. </w:t>
            </w:r>
            <w:proofErr w:type="gramStart"/>
            <w:r w:rsidRPr="007B78CF">
              <w:rPr>
                <w:sz w:val="24"/>
                <w:szCs w:val="24"/>
                <w:vertAlign w:val="subscript"/>
              </w:rPr>
              <w:t>POSSUI</w:t>
            </w:r>
            <w:proofErr w:type="gramEnd"/>
            <w:r w:rsidRPr="007B78CF">
              <w:rPr>
                <w:sz w:val="24"/>
                <w:szCs w:val="24"/>
                <w:vertAlign w:val="subscript"/>
              </w:rPr>
              <w:t xml:space="preserve"> CORDÕES EM TECIDO PARA AJUSTE DE FIXAÇÃO NA ALTURA DA CINTURA E NO PESCOÇO, PRESOS AO AVENTAL ATRAVÉS DE ILHÓS. UNIDADE.</w:t>
            </w:r>
          </w:p>
        </w:tc>
        <w:tc>
          <w:tcPr>
            <w:tcW w:w="643" w:type="dxa"/>
            <w:vAlign w:val="center"/>
          </w:tcPr>
          <w:p w:rsidR="00200B15" w:rsidRDefault="00200B15" w:rsidP="00200B15">
            <w:pPr>
              <w:jc w:val="center"/>
            </w:pPr>
            <w:r w:rsidRPr="005E39CD">
              <w:rPr>
                <w:vertAlign w:val="subscript"/>
              </w:rPr>
              <w:t>UN</w:t>
            </w:r>
          </w:p>
        </w:tc>
        <w:tc>
          <w:tcPr>
            <w:tcW w:w="750" w:type="dxa"/>
            <w:vAlign w:val="center"/>
          </w:tcPr>
          <w:p w:rsidR="00200B15" w:rsidRPr="00C54560" w:rsidRDefault="00200B15" w:rsidP="00371685">
            <w:pPr>
              <w:pStyle w:val="Normal2"/>
              <w:jc w:val="center"/>
              <w:rPr>
                <w:sz w:val="24"/>
                <w:szCs w:val="24"/>
                <w:vertAlign w:val="subscript"/>
              </w:rPr>
            </w:pPr>
            <w:r>
              <w:rPr>
                <w:sz w:val="24"/>
                <w:szCs w:val="24"/>
                <w:vertAlign w:val="subscript"/>
              </w:rPr>
              <w:t>10</w:t>
            </w:r>
          </w:p>
        </w:tc>
        <w:tc>
          <w:tcPr>
            <w:tcW w:w="1792" w:type="dxa"/>
            <w:vAlign w:val="center"/>
          </w:tcPr>
          <w:p w:rsidR="00200B15" w:rsidRPr="00C54560" w:rsidRDefault="00200B15" w:rsidP="00371685">
            <w:pPr>
              <w:pStyle w:val="Normal2"/>
              <w:jc w:val="center"/>
              <w:rPr>
                <w:sz w:val="24"/>
                <w:szCs w:val="24"/>
                <w:vertAlign w:val="subscript"/>
              </w:rPr>
            </w:pPr>
            <w:r>
              <w:rPr>
                <w:sz w:val="24"/>
                <w:szCs w:val="24"/>
                <w:vertAlign w:val="subscript"/>
              </w:rPr>
              <w:t>R$</w:t>
            </w:r>
            <w:r w:rsidR="007B78CF">
              <w:rPr>
                <w:sz w:val="24"/>
                <w:szCs w:val="24"/>
                <w:vertAlign w:val="subscript"/>
              </w:rPr>
              <w:t xml:space="preserve"> 5,80</w:t>
            </w:r>
          </w:p>
        </w:tc>
      </w:tr>
      <w:tr w:rsidR="009F7082" w:rsidRPr="00C54560" w:rsidTr="00806F6C">
        <w:trPr>
          <w:trHeight w:val="660"/>
          <w:jc w:val="center"/>
        </w:trPr>
        <w:tc>
          <w:tcPr>
            <w:tcW w:w="723" w:type="dxa"/>
            <w:vAlign w:val="center"/>
          </w:tcPr>
          <w:p w:rsidR="009F7082" w:rsidRDefault="009F7082" w:rsidP="00371685">
            <w:pPr>
              <w:pStyle w:val="Normal2"/>
              <w:jc w:val="center"/>
              <w:rPr>
                <w:sz w:val="24"/>
                <w:szCs w:val="24"/>
                <w:vertAlign w:val="subscript"/>
              </w:rPr>
            </w:pPr>
            <w:r>
              <w:rPr>
                <w:sz w:val="24"/>
                <w:szCs w:val="24"/>
                <w:vertAlign w:val="subscript"/>
              </w:rPr>
              <w:t>04</w:t>
            </w:r>
          </w:p>
        </w:tc>
        <w:tc>
          <w:tcPr>
            <w:tcW w:w="5530" w:type="dxa"/>
            <w:vAlign w:val="center"/>
          </w:tcPr>
          <w:p w:rsidR="009F7082" w:rsidRPr="007B78CF" w:rsidRDefault="007B78CF" w:rsidP="00637161">
            <w:pPr>
              <w:pStyle w:val="Normal2"/>
              <w:jc w:val="both"/>
              <w:rPr>
                <w:sz w:val="24"/>
                <w:szCs w:val="24"/>
                <w:vertAlign w:val="subscript"/>
              </w:rPr>
            </w:pPr>
            <w:r w:rsidRPr="007B78CF">
              <w:rPr>
                <w:sz w:val="24"/>
                <w:szCs w:val="24"/>
                <w:vertAlign w:val="subscript"/>
              </w:rPr>
              <w:t>LUVAS DE SEGURANÇA CONTRA AGENTES QUÍMICOS EM NEOPRENE COM TRIPLA CAMADA DE NEOPRENE E SUPORTE INTERNO DE ALGODÃO INDICADA PARA MANUSEIO DE MATERIAIS COM TEMPERATURA ENTRE ? 30º C E 150ºC, COR AZUL E PRETA, FORMATO ANATÔMICO, PALMA ANTIDERRAPANTE COM MICROPARTÍCULAS, COMPRIMENTO 35,5CM, TAMANHO 10. PAR</w:t>
            </w:r>
          </w:p>
        </w:tc>
        <w:tc>
          <w:tcPr>
            <w:tcW w:w="643" w:type="dxa"/>
            <w:vAlign w:val="center"/>
          </w:tcPr>
          <w:p w:rsidR="009F7082" w:rsidRPr="00C54560" w:rsidRDefault="007B78CF" w:rsidP="0064022A">
            <w:pPr>
              <w:pStyle w:val="Normal2"/>
              <w:jc w:val="center"/>
              <w:rPr>
                <w:sz w:val="24"/>
                <w:szCs w:val="24"/>
                <w:vertAlign w:val="subscript"/>
              </w:rPr>
            </w:pPr>
            <w:r>
              <w:rPr>
                <w:sz w:val="24"/>
                <w:szCs w:val="24"/>
                <w:vertAlign w:val="subscript"/>
              </w:rPr>
              <w:t>PR</w:t>
            </w:r>
          </w:p>
        </w:tc>
        <w:tc>
          <w:tcPr>
            <w:tcW w:w="750" w:type="dxa"/>
            <w:vAlign w:val="center"/>
          </w:tcPr>
          <w:p w:rsidR="009F7082" w:rsidRPr="00C54560" w:rsidRDefault="007B78CF" w:rsidP="00371685">
            <w:pPr>
              <w:pStyle w:val="Normal2"/>
              <w:jc w:val="center"/>
              <w:rPr>
                <w:sz w:val="24"/>
                <w:szCs w:val="24"/>
                <w:vertAlign w:val="subscript"/>
              </w:rPr>
            </w:pPr>
            <w:r>
              <w:rPr>
                <w:sz w:val="24"/>
                <w:szCs w:val="24"/>
                <w:vertAlign w:val="subscript"/>
              </w:rPr>
              <w:t>2</w:t>
            </w:r>
          </w:p>
        </w:tc>
        <w:tc>
          <w:tcPr>
            <w:tcW w:w="1792" w:type="dxa"/>
            <w:vAlign w:val="center"/>
          </w:tcPr>
          <w:p w:rsidR="009F7082" w:rsidRPr="00C54560" w:rsidRDefault="00200B15" w:rsidP="00371685">
            <w:pPr>
              <w:pStyle w:val="Normal2"/>
              <w:jc w:val="center"/>
              <w:rPr>
                <w:sz w:val="24"/>
                <w:szCs w:val="24"/>
                <w:vertAlign w:val="subscript"/>
              </w:rPr>
            </w:pPr>
            <w:r>
              <w:rPr>
                <w:sz w:val="24"/>
                <w:szCs w:val="24"/>
                <w:vertAlign w:val="subscript"/>
              </w:rPr>
              <w:t>R$</w:t>
            </w:r>
            <w:r w:rsidR="007B78CF">
              <w:rPr>
                <w:sz w:val="24"/>
                <w:szCs w:val="24"/>
                <w:vertAlign w:val="subscript"/>
              </w:rPr>
              <w:t xml:space="preserve"> 7,37</w:t>
            </w:r>
          </w:p>
        </w:tc>
      </w:tr>
      <w:tr w:rsidR="009F7082" w:rsidRPr="00C54560" w:rsidTr="00806F6C">
        <w:trPr>
          <w:trHeight w:val="660"/>
          <w:jc w:val="center"/>
        </w:trPr>
        <w:tc>
          <w:tcPr>
            <w:tcW w:w="723" w:type="dxa"/>
            <w:vAlign w:val="center"/>
          </w:tcPr>
          <w:p w:rsidR="009F7082" w:rsidRDefault="009F7082" w:rsidP="00371685">
            <w:pPr>
              <w:pStyle w:val="Normal2"/>
              <w:jc w:val="center"/>
              <w:rPr>
                <w:sz w:val="24"/>
                <w:szCs w:val="24"/>
                <w:vertAlign w:val="subscript"/>
              </w:rPr>
            </w:pPr>
            <w:r>
              <w:rPr>
                <w:sz w:val="24"/>
                <w:szCs w:val="24"/>
                <w:vertAlign w:val="subscript"/>
              </w:rPr>
              <w:t>05</w:t>
            </w:r>
          </w:p>
        </w:tc>
        <w:tc>
          <w:tcPr>
            <w:tcW w:w="5530" w:type="dxa"/>
            <w:vAlign w:val="center"/>
          </w:tcPr>
          <w:p w:rsidR="009F7082" w:rsidRPr="007B78CF" w:rsidRDefault="007B78CF" w:rsidP="00637161">
            <w:pPr>
              <w:pStyle w:val="Normal2"/>
              <w:jc w:val="both"/>
              <w:rPr>
                <w:sz w:val="24"/>
                <w:szCs w:val="24"/>
                <w:vertAlign w:val="subscript"/>
              </w:rPr>
            </w:pPr>
            <w:r w:rsidRPr="007B78CF">
              <w:rPr>
                <w:sz w:val="24"/>
                <w:szCs w:val="24"/>
                <w:vertAlign w:val="subscript"/>
              </w:rPr>
              <w:t>FITA ZEBRADA CONFCCIONADA EM POLIPROPILENO DE BAIXA DENSIDADE, NAS CORES PRETA E AMARELA, COM 07 CMDE LARGURA E 200 METROS DE CUMPRIMENTO. ROLO.</w:t>
            </w:r>
          </w:p>
        </w:tc>
        <w:tc>
          <w:tcPr>
            <w:tcW w:w="643" w:type="dxa"/>
            <w:vAlign w:val="center"/>
          </w:tcPr>
          <w:p w:rsidR="009F7082" w:rsidRPr="00C54560" w:rsidRDefault="007B78CF" w:rsidP="0064022A">
            <w:pPr>
              <w:pStyle w:val="Normal2"/>
              <w:jc w:val="center"/>
              <w:rPr>
                <w:sz w:val="24"/>
                <w:szCs w:val="24"/>
                <w:vertAlign w:val="subscript"/>
              </w:rPr>
            </w:pPr>
            <w:r>
              <w:rPr>
                <w:sz w:val="24"/>
                <w:szCs w:val="24"/>
                <w:vertAlign w:val="subscript"/>
              </w:rPr>
              <w:t>RL</w:t>
            </w:r>
          </w:p>
        </w:tc>
        <w:tc>
          <w:tcPr>
            <w:tcW w:w="750" w:type="dxa"/>
            <w:vAlign w:val="center"/>
          </w:tcPr>
          <w:p w:rsidR="009F7082" w:rsidRPr="00C54560" w:rsidRDefault="007B78CF" w:rsidP="00371685">
            <w:pPr>
              <w:pStyle w:val="Normal2"/>
              <w:jc w:val="center"/>
              <w:rPr>
                <w:sz w:val="24"/>
                <w:szCs w:val="24"/>
                <w:vertAlign w:val="subscript"/>
              </w:rPr>
            </w:pPr>
            <w:r>
              <w:rPr>
                <w:sz w:val="24"/>
                <w:szCs w:val="24"/>
                <w:vertAlign w:val="subscript"/>
              </w:rPr>
              <w:t>3</w:t>
            </w:r>
          </w:p>
        </w:tc>
        <w:tc>
          <w:tcPr>
            <w:tcW w:w="1792" w:type="dxa"/>
            <w:vAlign w:val="center"/>
          </w:tcPr>
          <w:p w:rsidR="009F7082" w:rsidRPr="00C54560" w:rsidRDefault="00200B15" w:rsidP="00371685">
            <w:pPr>
              <w:pStyle w:val="Normal2"/>
              <w:jc w:val="center"/>
              <w:rPr>
                <w:sz w:val="24"/>
                <w:szCs w:val="24"/>
                <w:vertAlign w:val="subscript"/>
              </w:rPr>
            </w:pPr>
            <w:r>
              <w:rPr>
                <w:sz w:val="24"/>
                <w:szCs w:val="24"/>
                <w:vertAlign w:val="subscript"/>
              </w:rPr>
              <w:t>R$</w:t>
            </w:r>
            <w:r w:rsidR="007B78CF">
              <w:rPr>
                <w:sz w:val="24"/>
                <w:szCs w:val="24"/>
                <w:vertAlign w:val="subscript"/>
              </w:rPr>
              <w:t xml:space="preserve"> 9,00</w:t>
            </w:r>
          </w:p>
        </w:tc>
      </w:tr>
      <w:tr w:rsidR="009F7082" w:rsidRPr="00C54560" w:rsidTr="00806F6C">
        <w:trPr>
          <w:trHeight w:val="660"/>
          <w:jc w:val="center"/>
        </w:trPr>
        <w:tc>
          <w:tcPr>
            <w:tcW w:w="723" w:type="dxa"/>
            <w:vAlign w:val="center"/>
          </w:tcPr>
          <w:p w:rsidR="009F7082" w:rsidRDefault="009F7082" w:rsidP="00A74915">
            <w:pPr>
              <w:pStyle w:val="Normal2"/>
              <w:jc w:val="center"/>
              <w:rPr>
                <w:sz w:val="24"/>
                <w:szCs w:val="24"/>
                <w:vertAlign w:val="subscript"/>
              </w:rPr>
            </w:pPr>
            <w:r>
              <w:rPr>
                <w:sz w:val="24"/>
                <w:szCs w:val="24"/>
                <w:vertAlign w:val="subscript"/>
              </w:rPr>
              <w:t>06</w:t>
            </w:r>
          </w:p>
        </w:tc>
        <w:tc>
          <w:tcPr>
            <w:tcW w:w="5530" w:type="dxa"/>
            <w:vAlign w:val="center"/>
          </w:tcPr>
          <w:p w:rsidR="009F7082" w:rsidRPr="007B78CF" w:rsidRDefault="007B78CF" w:rsidP="00637161">
            <w:pPr>
              <w:pStyle w:val="Normal2"/>
              <w:jc w:val="both"/>
              <w:rPr>
                <w:sz w:val="24"/>
                <w:szCs w:val="24"/>
                <w:vertAlign w:val="subscript"/>
              </w:rPr>
            </w:pPr>
            <w:r w:rsidRPr="007B78CF">
              <w:rPr>
                <w:sz w:val="24"/>
                <w:szCs w:val="24"/>
                <w:vertAlign w:val="subscript"/>
              </w:rPr>
              <w:t>FITA ZEBRADA ANTIDERRAPANTE PARA SINALIZAÇÃO E DEMARCAÇÃO DE ÁREAS DE SEGURANÇA, COM CAMADA ABRASIVA ANTIDERRAPANTE QUE PREVINE CONTRA ACIDENTES. TAMANHO 4,8 CM DE LAGURA E 30 METROS DE COMPRIMENTO.</w:t>
            </w:r>
          </w:p>
        </w:tc>
        <w:tc>
          <w:tcPr>
            <w:tcW w:w="643" w:type="dxa"/>
            <w:vAlign w:val="center"/>
          </w:tcPr>
          <w:p w:rsidR="009F7082" w:rsidRPr="00C54560" w:rsidRDefault="007B78CF" w:rsidP="009D7C98">
            <w:pPr>
              <w:jc w:val="center"/>
              <w:rPr>
                <w:vertAlign w:val="subscript"/>
              </w:rPr>
            </w:pPr>
            <w:r w:rsidRPr="005E39CD">
              <w:rPr>
                <w:vertAlign w:val="subscript"/>
              </w:rPr>
              <w:t>UN</w:t>
            </w:r>
          </w:p>
        </w:tc>
        <w:tc>
          <w:tcPr>
            <w:tcW w:w="750" w:type="dxa"/>
            <w:vAlign w:val="center"/>
          </w:tcPr>
          <w:p w:rsidR="009F7082" w:rsidRPr="00C54560" w:rsidRDefault="007B78CF" w:rsidP="00371685">
            <w:pPr>
              <w:pStyle w:val="Normal2"/>
              <w:jc w:val="center"/>
              <w:rPr>
                <w:sz w:val="24"/>
                <w:szCs w:val="24"/>
                <w:vertAlign w:val="subscript"/>
              </w:rPr>
            </w:pPr>
            <w:r>
              <w:rPr>
                <w:sz w:val="24"/>
                <w:szCs w:val="24"/>
                <w:vertAlign w:val="subscript"/>
              </w:rPr>
              <w:t>3</w:t>
            </w:r>
          </w:p>
        </w:tc>
        <w:tc>
          <w:tcPr>
            <w:tcW w:w="1792" w:type="dxa"/>
            <w:vAlign w:val="center"/>
          </w:tcPr>
          <w:p w:rsidR="009F7082" w:rsidRPr="00C54560" w:rsidRDefault="00200B15" w:rsidP="00371685">
            <w:pPr>
              <w:pStyle w:val="Normal2"/>
              <w:jc w:val="center"/>
              <w:rPr>
                <w:sz w:val="24"/>
                <w:szCs w:val="24"/>
                <w:vertAlign w:val="subscript"/>
              </w:rPr>
            </w:pPr>
            <w:r>
              <w:rPr>
                <w:sz w:val="24"/>
                <w:szCs w:val="24"/>
                <w:vertAlign w:val="subscript"/>
              </w:rPr>
              <w:t>R$</w:t>
            </w:r>
            <w:r w:rsidR="007B78CF">
              <w:rPr>
                <w:sz w:val="24"/>
                <w:szCs w:val="24"/>
                <w:vertAlign w:val="subscript"/>
              </w:rPr>
              <w:t xml:space="preserve"> 22,22</w:t>
            </w:r>
          </w:p>
        </w:tc>
      </w:tr>
      <w:tr w:rsidR="009F7082" w:rsidRPr="00C54560" w:rsidTr="00806F6C">
        <w:trPr>
          <w:trHeight w:val="660"/>
          <w:jc w:val="center"/>
        </w:trPr>
        <w:tc>
          <w:tcPr>
            <w:tcW w:w="723" w:type="dxa"/>
            <w:vAlign w:val="center"/>
          </w:tcPr>
          <w:p w:rsidR="009F7082" w:rsidRDefault="009F7082" w:rsidP="00371685">
            <w:pPr>
              <w:pStyle w:val="Normal2"/>
              <w:jc w:val="center"/>
              <w:rPr>
                <w:sz w:val="24"/>
                <w:szCs w:val="24"/>
                <w:vertAlign w:val="subscript"/>
              </w:rPr>
            </w:pPr>
            <w:r>
              <w:rPr>
                <w:sz w:val="24"/>
                <w:szCs w:val="24"/>
                <w:vertAlign w:val="subscript"/>
              </w:rPr>
              <w:t>07</w:t>
            </w:r>
          </w:p>
        </w:tc>
        <w:tc>
          <w:tcPr>
            <w:tcW w:w="5530" w:type="dxa"/>
            <w:vAlign w:val="center"/>
          </w:tcPr>
          <w:p w:rsidR="009F7082" w:rsidRPr="009D7C98" w:rsidRDefault="009D7C98" w:rsidP="0067434E">
            <w:pPr>
              <w:numPr>
                <w:ilvl w:val="0"/>
                <w:numId w:val="53"/>
              </w:numPr>
              <w:shd w:val="clear" w:color="auto" w:fill="FFFFFF"/>
              <w:spacing w:before="15" w:after="15"/>
              <w:ind w:left="15" w:right="15"/>
              <w:jc w:val="both"/>
              <w:rPr>
                <w:color w:val="000000"/>
                <w:vertAlign w:val="subscript"/>
              </w:rPr>
            </w:pPr>
            <w:r w:rsidRPr="009D7C98">
              <w:rPr>
                <w:color w:val="000000"/>
                <w:vertAlign w:val="subscript"/>
              </w:rPr>
              <w:t>PISSETA (FRASCO LAVADOR), EM POLIETILENO COM GRADUAÇÃO, BICO CURVO, CAPACIDADE 500 ML. UNIDADE.</w:t>
            </w:r>
          </w:p>
        </w:tc>
        <w:tc>
          <w:tcPr>
            <w:tcW w:w="643" w:type="dxa"/>
            <w:vAlign w:val="center"/>
          </w:tcPr>
          <w:p w:rsidR="009F7082" w:rsidRPr="00C54560" w:rsidRDefault="007B78CF" w:rsidP="009D7C98">
            <w:pPr>
              <w:jc w:val="center"/>
              <w:rPr>
                <w:vertAlign w:val="subscript"/>
              </w:rPr>
            </w:pPr>
            <w:r w:rsidRPr="005E39CD">
              <w:rPr>
                <w:vertAlign w:val="subscript"/>
              </w:rPr>
              <w:t>UN</w:t>
            </w:r>
          </w:p>
        </w:tc>
        <w:tc>
          <w:tcPr>
            <w:tcW w:w="750" w:type="dxa"/>
            <w:vAlign w:val="center"/>
          </w:tcPr>
          <w:p w:rsidR="009F7082" w:rsidRPr="00C54560" w:rsidRDefault="007B78CF" w:rsidP="00371685">
            <w:pPr>
              <w:pStyle w:val="Normal2"/>
              <w:jc w:val="center"/>
              <w:rPr>
                <w:sz w:val="24"/>
                <w:szCs w:val="24"/>
                <w:vertAlign w:val="subscript"/>
              </w:rPr>
            </w:pPr>
            <w:r>
              <w:rPr>
                <w:sz w:val="24"/>
                <w:szCs w:val="24"/>
                <w:vertAlign w:val="subscript"/>
              </w:rPr>
              <w:t>40</w:t>
            </w:r>
          </w:p>
        </w:tc>
        <w:tc>
          <w:tcPr>
            <w:tcW w:w="1792" w:type="dxa"/>
            <w:vAlign w:val="center"/>
          </w:tcPr>
          <w:p w:rsidR="009F7082" w:rsidRPr="00C54560" w:rsidRDefault="00200B15" w:rsidP="00371685">
            <w:pPr>
              <w:pStyle w:val="Normal2"/>
              <w:jc w:val="center"/>
              <w:rPr>
                <w:sz w:val="24"/>
                <w:szCs w:val="24"/>
                <w:vertAlign w:val="subscript"/>
              </w:rPr>
            </w:pPr>
            <w:r>
              <w:rPr>
                <w:sz w:val="24"/>
                <w:szCs w:val="24"/>
                <w:vertAlign w:val="subscript"/>
              </w:rPr>
              <w:t>R$</w:t>
            </w:r>
            <w:r w:rsidR="007B78CF">
              <w:rPr>
                <w:sz w:val="24"/>
                <w:szCs w:val="24"/>
                <w:vertAlign w:val="subscript"/>
              </w:rPr>
              <w:t xml:space="preserve"> 6,96</w:t>
            </w:r>
          </w:p>
        </w:tc>
      </w:tr>
      <w:tr w:rsidR="009F7082" w:rsidRPr="00C54560" w:rsidTr="00806F6C">
        <w:trPr>
          <w:trHeight w:val="660"/>
          <w:jc w:val="center"/>
        </w:trPr>
        <w:tc>
          <w:tcPr>
            <w:tcW w:w="723" w:type="dxa"/>
            <w:vAlign w:val="center"/>
          </w:tcPr>
          <w:p w:rsidR="009F7082" w:rsidRDefault="009F7082" w:rsidP="00371685">
            <w:pPr>
              <w:pStyle w:val="Normal2"/>
              <w:jc w:val="center"/>
              <w:rPr>
                <w:sz w:val="24"/>
                <w:szCs w:val="24"/>
                <w:vertAlign w:val="subscript"/>
              </w:rPr>
            </w:pPr>
            <w:r>
              <w:rPr>
                <w:sz w:val="24"/>
                <w:szCs w:val="24"/>
                <w:vertAlign w:val="subscript"/>
              </w:rPr>
              <w:t>08</w:t>
            </w:r>
          </w:p>
        </w:tc>
        <w:tc>
          <w:tcPr>
            <w:tcW w:w="5530" w:type="dxa"/>
            <w:vAlign w:val="center"/>
          </w:tcPr>
          <w:p w:rsidR="009F7082" w:rsidRPr="009D7C98" w:rsidRDefault="009D7C98" w:rsidP="0067434E">
            <w:pPr>
              <w:numPr>
                <w:ilvl w:val="0"/>
                <w:numId w:val="54"/>
              </w:numPr>
              <w:shd w:val="clear" w:color="auto" w:fill="FFFFFF"/>
              <w:spacing w:before="17" w:after="17"/>
              <w:ind w:left="17" w:right="17"/>
              <w:jc w:val="both"/>
              <w:rPr>
                <w:color w:val="000000"/>
                <w:vertAlign w:val="subscript"/>
              </w:rPr>
            </w:pPr>
            <w:r w:rsidRPr="009D7C98">
              <w:rPr>
                <w:color w:val="000000"/>
                <w:vertAlign w:val="subscript"/>
              </w:rPr>
              <w:t>CAIXA ORGANIZADORA DE PLÁSTICO RESISTENTE, CAPACIDADE MÍNIMA DE 29 LITROS E DIMENSÕES MÍNIMAS 457 X 326 X 280 MM. UNIDADE.</w:t>
            </w:r>
          </w:p>
        </w:tc>
        <w:tc>
          <w:tcPr>
            <w:tcW w:w="643" w:type="dxa"/>
            <w:vAlign w:val="center"/>
          </w:tcPr>
          <w:p w:rsidR="009F7082" w:rsidRPr="00C54560" w:rsidRDefault="007B78CF" w:rsidP="009D7C98">
            <w:pPr>
              <w:jc w:val="center"/>
              <w:rPr>
                <w:vertAlign w:val="subscript"/>
              </w:rPr>
            </w:pPr>
            <w:r w:rsidRPr="005E39CD">
              <w:rPr>
                <w:vertAlign w:val="subscript"/>
              </w:rPr>
              <w:t>UN</w:t>
            </w:r>
          </w:p>
        </w:tc>
        <w:tc>
          <w:tcPr>
            <w:tcW w:w="750" w:type="dxa"/>
            <w:vAlign w:val="center"/>
          </w:tcPr>
          <w:p w:rsidR="009F7082" w:rsidRPr="00C54560" w:rsidRDefault="007B78CF" w:rsidP="00371685">
            <w:pPr>
              <w:pStyle w:val="Normal2"/>
              <w:jc w:val="center"/>
              <w:rPr>
                <w:sz w:val="24"/>
                <w:szCs w:val="24"/>
                <w:vertAlign w:val="subscript"/>
              </w:rPr>
            </w:pPr>
            <w:r>
              <w:rPr>
                <w:sz w:val="24"/>
                <w:szCs w:val="24"/>
                <w:vertAlign w:val="subscript"/>
              </w:rPr>
              <w:t>6</w:t>
            </w:r>
          </w:p>
        </w:tc>
        <w:tc>
          <w:tcPr>
            <w:tcW w:w="1792" w:type="dxa"/>
            <w:vAlign w:val="center"/>
          </w:tcPr>
          <w:p w:rsidR="009F7082" w:rsidRPr="00C54560" w:rsidRDefault="00200B15" w:rsidP="00371685">
            <w:pPr>
              <w:pStyle w:val="Normal2"/>
              <w:jc w:val="center"/>
              <w:rPr>
                <w:sz w:val="24"/>
                <w:szCs w:val="24"/>
                <w:vertAlign w:val="subscript"/>
              </w:rPr>
            </w:pPr>
            <w:r>
              <w:rPr>
                <w:sz w:val="24"/>
                <w:szCs w:val="24"/>
                <w:vertAlign w:val="subscript"/>
              </w:rPr>
              <w:t>R$</w:t>
            </w:r>
            <w:r w:rsidR="007B78CF">
              <w:rPr>
                <w:sz w:val="24"/>
                <w:szCs w:val="24"/>
                <w:vertAlign w:val="subscript"/>
              </w:rPr>
              <w:t xml:space="preserve"> 25,10</w:t>
            </w:r>
          </w:p>
        </w:tc>
      </w:tr>
      <w:tr w:rsidR="009D7C98" w:rsidRPr="00C54560" w:rsidTr="00806F6C">
        <w:trPr>
          <w:trHeight w:val="660"/>
          <w:jc w:val="center"/>
        </w:trPr>
        <w:tc>
          <w:tcPr>
            <w:tcW w:w="723" w:type="dxa"/>
            <w:vAlign w:val="center"/>
          </w:tcPr>
          <w:p w:rsidR="009D7C98" w:rsidRDefault="009D7C98" w:rsidP="00371685">
            <w:pPr>
              <w:pStyle w:val="Normal2"/>
              <w:jc w:val="center"/>
              <w:rPr>
                <w:sz w:val="24"/>
                <w:szCs w:val="24"/>
                <w:vertAlign w:val="subscript"/>
              </w:rPr>
            </w:pPr>
            <w:r>
              <w:rPr>
                <w:sz w:val="24"/>
                <w:szCs w:val="24"/>
                <w:vertAlign w:val="subscript"/>
              </w:rPr>
              <w:t>09</w:t>
            </w:r>
          </w:p>
        </w:tc>
        <w:tc>
          <w:tcPr>
            <w:tcW w:w="5530" w:type="dxa"/>
            <w:vAlign w:val="center"/>
          </w:tcPr>
          <w:p w:rsidR="009D7C98" w:rsidRPr="00074334" w:rsidRDefault="00074334" w:rsidP="0067434E">
            <w:pPr>
              <w:numPr>
                <w:ilvl w:val="0"/>
                <w:numId w:val="54"/>
              </w:numPr>
              <w:shd w:val="clear" w:color="auto" w:fill="FFFFFF"/>
              <w:spacing w:before="17" w:after="17"/>
              <w:ind w:left="17" w:right="17"/>
              <w:jc w:val="both"/>
              <w:rPr>
                <w:rFonts w:ascii="Arial" w:hAnsi="Arial" w:cs="Arial"/>
                <w:color w:val="000000"/>
                <w:sz w:val="20"/>
                <w:szCs w:val="20"/>
              </w:rPr>
            </w:pPr>
            <w:r w:rsidRPr="00074334">
              <w:rPr>
                <w:color w:val="000000"/>
                <w:vertAlign w:val="subscript"/>
              </w:rPr>
              <w:t xml:space="preserve">JALECO DESCARTÁVEL REPELENTE CONFECCIONADO EM NÃO TECIDO, TRIMALINADO SMS, GRAMATURA MÍNIMA DE 42G/M2, NA </w:t>
            </w:r>
            <w:r w:rsidRPr="00074334">
              <w:rPr>
                <w:color w:val="000000"/>
                <w:vertAlign w:val="subscript"/>
              </w:rPr>
              <w:lastRenderedPageBreak/>
              <w:t>COR VERDE, AZUL OU BRANCA, 100% POLIPROPILENO, MANGA COMPRIDA, PUNHO COM ELÁSTICO, ABERTURA FRONTAL, TRIPLA AMARRAÇÃO (NA CINTURA INTERNA, CINTURA EXTERNA, E NA ALTURA DO PESCOÇO) AMARRILHOS DE APROXIMADAMENTE 20 CM, CALANDRAGEM DIAMANTE, BFE MÍNIMA DE 90%, NÃO ESTÉRIL, ATÓXICO E HIPOALERGÊNICO, SEM COSTURAS LATERAIS, TAMANHOS M. CAIXA COM 10 UNIDADES.</w:t>
            </w:r>
          </w:p>
        </w:tc>
        <w:tc>
          <w:tcPr>
            <w:tcW w:w="643" w:type="dxa"/>
            <w:vAlign w:val="center"/>
          </w:tcPr>
          <w:p w:rsidR="009D7C98" w:rsidRPr="00C54560" w:rsidRDefault="009D7C98" w:rsidP="009D7C98">
            <w:pPr>
              <w:jc w:val="center"/>
              <w:rPr>
                <w:vertAlign w:val="subscript"/>
              </w:rPr>
            </w:pPr>
            <w:r w:rsidRPr="005E39CD">
              <w:rPr>
                <w:vertAlign w:val="subscript"/>
              </w:rPr>
              <w:lastRenderedPageBreak/>
              <w:t>UN</w:t>
            </w:r>
          </w:p>
        </w:tc>
        <w:tc>
          <w:tcPr>
            <w:tcW w:w="750" w:type="dxa"/>
            <w:vAlign w:val="center"/>
          </w:tcPr>
          <w:p w:rsidR="009D7C98" w:rsidRPr="00C54560" w:rsidRDefault="00EE210A" w:rsidP="00A74915">
            <w:pPr>
              <w:pStyle w:val="Normal2"/>
              <w:jc w:val="center"/>
              <w:rPr>
                <w:sz w:val="24"/>
                <w:szCs w:val="24"/>
                <w:vertAlign w:val="subscript"/>
              </w:rPr>
            </w:pPr>
            <w:r>
              <w:rPr>
                <w:sz w:val="24"/>
                <w:szCs w:val="24"/>
                <w:vertAlign w:val="subscript"/>
              </w:rPr>
              <w:t>500</w:t>
            </w:r>
          </w:p>
        </w:tc>
        <w:tc>
          <w:tcPr>
            <w:tcW w:w="1792" w:type="dxa"/>
            <w:vAlign w:val="center"/>
          </w:tcPr>
          <w:p w:rsidR="009D7C98" w:rsidRPr="00C54560" w:rsidRDefault="009D7C98" w:rsidP="00371685">
            <w:pPr>
              <w:pStyle w:val="Normal2"/>
              <w:jc w:val="center"/>
              <w:rPr>
                <w:sz w:val="24"/>
                <w:szCs w:val="24"/>
                <w:vertAlign w:val="subscript"/>
              </w:rPr>
            </w:pPr>
            <w:r>
              <w:rPr>
                <w:sz w:val="24"/>
                <w:szCs w:val="24"/>
                <w:vertAlign w:val="subscript"/>
              </w:rPr>
              <w:t>R$</w:t>
            </w:r>
            <w:r w:rsidR="00EE210A">
              <w:rPr>
                <w:sz w:val="24"/>
                <w:szCs w:val="24"/>
                <w:vertAlign w:val="subscript"/>
              </w:rPr>
              <w:t xml:space="preserve"> 2,49</w:t>
            </w:r>
          </w:p>
        </w:tc>
      </w:tr>
      <w:tr w:rsidR="009D7C98" w:rsidRPr="00C54560" w:rsidTr="00806F6C">
        <w:trPr>
          <w:trHeight w:val="660"/>
          <w:jc w:val="center"/>
        </w:trPr>
        <w:tc>
          <w:tcPr>
            <w:tcW w:w="723" w:type="dxa"/>
            <w:vAlign w:val="center"/>
          </w:tcPr>
          <w:p w:rsidR="009D7C98" w:rsidRDefault="009D7C98" w:rsidP="00371685">
            <w:pPr>
              <w:pStyle w:val="Normal2"/>
              <w:jc w:val="center"/>
              <w:rPr>
                <w:sz w:val="24"/>
                <w:szCs w:val="24"/>
                <w:vertAlign w:val="subscript"/>
              </w:rPr>
            </w:pPr>
            <w:r>
              <w:rPr>
                <w:sz w:val="24"/>
                <w:szCs w:val="24"/>
                <w:vertAlign w:val="subscript"/>
              </w:rPr>
              <w:lastRenderedPageBreak/>
              <w:t>10</w:t>
            </w:r>
          </w:p>
        </w:tc>
        <w:tc>
          <w:tcPr>
            <w:tcW w:w="5530" w:type="dxa"/>
            <w:vAlign w:val="center"/>
          </w:tcPr>
          <w:p w:rsidR="009D7C98" w:rsidRPr="00074334" w:rsidRDefault="00074334" w:rsidP="0067434E">
            <w:pPr>
              <w:numPr>
                <w:ilvl w:val="0"/>
                <w:numId w:val="54"/>
              </w:numPr>
              <w:shd w:val="clear" w:color="auto" w:fill="FFFFFF"/>
              <w:spacing w:before="17" w:after="17"/>
              <w:ind w:left="17" w:right="17"/>
              <w:jc w:val="both"/>
              <w:rPr>
                <w:rFonts w:ascii="Arial" w:hAnsi="Arial" w:cs="Arial"/>
                <w:color w:val="000000"/>
                <w:sz w:val="20"/>
                <w:szCs w:val="20"/>
              </w:rPr>
            </w:pPr>
            <w:r w:rsidRPr="00074334">
              <w:rPr>
                <w:color w:val="000000"/>
                <w:vertAlign w:val="subscript"/>
              </w:rPr>
              <w:t xml:space="preserve">PLACAS DE IDENTIFICAÇÃO DOS RESÍDUOS POTENCIALMENTE INFECTANTES GRUPO A É IDENTIFICANDO PELO SÍMBOLO DE SUBSTÂNCIA INFECTANTE CONSTANTE NA NBR 7500 </w:t>
            </w:r>
            <w:proofErr w:type="gramStart"/>
            <w:r w:rsidRPr="00074334">
              <w:rPr>
                <w:color w:val="000000"/>
                <w:vertAlign w:val="subscript"/>
              </w:rPr>
              <w:t>DA ,</w:t>
            </w:r>
            <w:proofErr w:type="gramEnd"/>
            <w:r w:rsidRPr="00074334">
              <w:rPr>
                <w:color w:val="000000"/>
                <w:vertAlign w:val="subscript"/>
              </w:rPr>
              <w:t>ABNT, COM RÓTULOS DE FUNDO BRANCO, DESENHO E CONTORNOS PRETOS, COM MEDIAS APROX.25CMX18CM.</w:t>
            </w:r>
          </w:p>
        </w:tc>
        <w:tc>
          <w:tcPr>
            <w:tcW w:w="643" w:type="dxa"/>
            <w:vAlign w:val="center"/>
          </w:tcPr>
          <w:p w:rsidR="009D7C98" w:rsidRPr="00C54560" w:rsidRDefault="009D7C98" w:rsidP="009D7C98">
            <w:pPr>
              <w:jc w:val="center"/>
              <w:rPr>
                <w:vertAlign w:val="subscript"/>
              </w:rPr>
            </w:pPr>
            <w:r w:rsidRPr="005E39CD">
              <w:rPr>
                <w:vertAlign w:val="subscript"/>
              </w:rPr>
              <w:t>UN</w:t>
            </w:r>
          </w:p>
        </w:tc>
        <w:tc>
          <w:tcPr>
            <w:tcW w:w="750" w:type="dxa"/>
            <w:vAlign w:val="center"/>
          </w:tcPr>
          <w:p w:rsidR="009D7C98" w:rsidRPr="00C54560" w:rsidRDefault="00EE210A" w:rsidP="00371685">
            <w:pPr>
              <w:pStyle w:val="Normal2"/>
              <w:jc w:val="center"/>
              <w:rPr>
                <w:sz w:val="24"/>
                <w:szCs w:val="24"/>
                <w:vertAlign w:val="subscript"/>
              </w:rPr>
            </w:pPr>
            <w:r>
              <w:rPr>
                <w:sz w:val="24"/>
                <w:szCs w:val="24"/>
                <w:vertAlign w:val="subscript"/>
              </w:rPr>
              <w:t>20</w:t>
            </w:r>
          </w:p>
        </w:tc>
        <w:tc>
          <w:tcPr>
            <w:tcW w:w="1792" w:type="dxa"/>
            <w:vAlign w:val="center"/>
          </w:tcPr>
          <w:p w:rsidR="009D7C98" w:rsidRPr="00C54560" w:rsidRDefault="009D7C98" w:rsidP="00371685">
            <w:pPr>
              <w:pStyle w:val="Normal2"/>
              <w:jc w:val="center"/>
              <w:rPr>
                <w:sz w:val="24"/>
                <w:szCs w:val="24"/>
                <w:vertAlign w:val="subscript"/>
              </w:rPr>
            </w:pPr>
            <w:r>
              <w:rPr>
                <w:sz w:val="24"/>
                <w:szCs w:val="24"/>
                <w:vertAlign w:val="subscript"/>
              </w:rPr>
              <w:t>R$</w:t>
            </w:r>
            <w:r w:rsidR="00EE210A">
              <w:rPr>
                <w:sz w:val="24"/>
                <w:szCs w:val="24"/>
                <w:vertAlign w:val="subscript"/>
              </w:rPr>
              <w:t xml:space="preserve"> 9,00</w:t>
            </w:r>
          </w:p>
        </w:tc>
      </w:tr>
      <w:tr w:rsidR="009D7C98" w:rsidRPr="00C54560" w:rsidTr="00806F6C">
        <w:trPr>
          <w:trHeight w:val="660"/>
          <w:jc w:val="center"/>
        </w:trPr>
        <w:tc>
          <w:tcPr>
            <w:tcW w:w="723" w:type="dxa"/>
            <w:vAlign w:val="center"/>
          </w:tcPr>
          <w:p w:rsidR="009D7C98" w:rsidRDefault="009D7C98" w:rsidP="00371685">
            <w:pPr>
              <w:pStyle w:val="Normal2"/>
              <w:jc w:val="center"/>
              <w:rPr>
                <w:sz w:val="24"/>
                <w:szCs w:val="24"/>
                <w:vertAlign w:val="subscript"/>
              </w:rPr>
            </w:pPr>
            <w:r>
              <w:rPr>
                <w:sz w:val="24"/>
                <w:szCs w:val="24"/>
                <w:vertAlign w:val="subscript"/>
              </w:rPr>
              <w:t>11</w:t>
            </w:r>
          </w:p>
        </w:tc>
        <w:tc>
          <w:tcPr>
            <w:tcW w:w="5530" w:type="dxa"/>
            <w:vAlign w:val="center"/>
          </w:tcPr>
          <w:p w:rsidR="009D7C98" w:rsidRPr="00637161" w:rsidRDefault="00074334" w:rsidP="0067434E">
            <w:pPr>
              <w:numPr>
                <w:ilvl w:val="0"/>
                <w:numId w:val="55"/>
              </w:numPr>
              <w:shd w:val="clear" w:color="auto" w:fill="FFFFFF"/>
              <w:spacing w:before="17" w:after="17"/>
              <w:ind w:left="17" w:right="17"/>
              <w:jc w:val="both"/>
              <w:rPr>
                <w:color w:val="000000"/>
                <w:vertAlign w:val="subscript"/>
              </w:rPr>
            </w:pPr>
            <w:r w:rsidRPr="00074334">
              <w:rPr>
                <w:color w:val="000000"/>
                <w:vertAlign w:val="subscript"/>
              </w:rPr>
              <w:t xml:space="preserve">SAPATO CIRÚRGICO BRANCO, FECHADO NA PARTE SUPERIOR E NO CALCANHAR, CONFORTÁVEL AOS PÉS, SOLADO ANTIDERRAPANTE, PASSÍVEL DE ESTERILIZAÇÃO EM AUTOCLAVE. </w:t>
            </w:r>
            <w:proofErr w:type="gramStart"/>
            <w:r w:rsidRPr="00074334">
              <w:rPr>
                <w:color w:val="000000"/>
                <w:vertAlign w:val="subscript"/>
              </w:rPr>
              <w:t>DEVE</w:t>
            </w:r>
            <w:proofErr w:type="gramEnd"/>
            <w:r w:rsidRPr="00074334">
              <w:rPr>
                <w:color w:val="000000"/>
                <w:vertAlign w:val="subscript"/>
              </w:rPr>
              <w:t xml:space="preserve"> OBEDECER AS ESPECIFICAÇÕES DA NR32. TAMANHOS DE 33,34,35,36,37,38,39,40,41,42,43,44.</w:t>
            </w:r>
          </w:p>
        </w:tc>
        <w:tc>
          <w:tcPr>
            <w:tcW w:w="643" w:type="dxa"/>
            <w:vAlign w:val="center"/>
          </w:tcPr>
          <w:p w:rsidR="009D7C98" w:rsidRPr="00C54560" w:rsidRDefault="009D7C98" w:rsidP="0064022A">
            <w:pPr>
              <w:pStyle w:val="Normal2"/>
              <w:jc w:val="center"/>
              <w:rPr>
                <w:sz w:val="24"/>
                <w:szCs w:val="24"/>
                <w:vertAlign w:val="subscript"/>
              </w:rPr>
            </w:pPr>
            <w:r>
              <w:rPr>
                <w:sz w:val="24"/>
                <w:szCs w:val="24"/>
                <w:vertAlign w:val="subscript"/>
              </w:rPr>
              <w:t>PR</w:t>
            </w:r>
          </w:p>
        </w:tc>
        <w:tc>
          <w:tcPr>
            <w:tcW w:w="750" w:type="dxa"/>
            <w:vAlign w:val="center"/>
          </w:tcPr>
          <w:p w:rsidR="009D7C98" w:rsidRPr="00C54560" w:rsidRDefault="00EE210A" w:rsidP="00371685">
            <w:pPr>
              <w:pStyle w:val="Normal2"/>
              <w:jc w:val="center"/>
              <w:rPr>
                <w:sz w:val="24"/>
                <w:szCs w:val="24"/>
                <w:vertAlign w:val="subscript"/>
              </w:rPr>
            </w:pPr>
            <w:r>
              <w:rPr>
                <w:sz w:val="24"/>
                <w:szCs w:val="24"/>
                <w:vertAlign w:val="subscript"/>
              </w:rPr>
              <w:t>1</w:t>
            </w:r>
          </w:p>
        </w:tc>
        <w:tc>
          <w:tcPr>
            <w:tcW w:w="1792" w:type="dxa"/>
            <w:vAlign w:val="center"/>
          </w:tcPr>
          <w:p w:rsidR="009D7C98" w:rsidRPr="00C54560" w:rsidRDefault="009D7C98" w:rsidP="00371685">
            <w:pPr>
              <w:pStyle w:val="Normal2"/>
              <w:jc w:val="center"/>
              <w:rPr>
                <w:sz w:val="24"/>
                <w:szCs w:val="24"/>
                <w:vertAlign w:val="subscript"/>
              </w:rPr>
            </w:pPr>
            <w:r>
              <w:rPr>
                <w:sz w:val="24"/>
                <w:szCs w:val="24"/>
                <w:vertAlign w:val="subscript"/>
              </w:rPr>
              <w:t>R$</w:t>
            </w:r>
            <w:r w:rsidR="00EE210A">
              <w:rPr>
                <w:sz w:val="24"/>
                <w:szCs w:val="24"/>
                <w:vertAlign w:val="subscript"/>
              </w:rPr>
              <w:t xml:space="preserve"> 60,00</w:t>
            </w:r>
          </w:p>
        </w:tc>
      </w:tr>
      <w:tr w:rsidR="009D7C98" w:rsidRPr="00C54560" w:rsidTr="00806F6C">
        <w:trPr>
          <w:trHeight w:val="660"/>
          <w:jc w:val="center"/>
        </w:trPr>
        <w:tc>
          <w:tcPr>
            <w:tcW w:w="723" w:type="dxa"/>
            <w:vAlign w:val="center"/>
          </w:tcPr>
          <w:p w:rsidR="009D7C98" w:rsidRDefault="009D7C98" w:rsidP="00371685">
            <w:pPr>
              <w:pStyle w:val="Normal2"/>
              <w:jc w:val="center"/>
              <w:rPr>
                <w:sz w:val="24"/>
                <w:szCs w:val="24"/>
                <w:vertAlign w:val="subscript"/>
              </w:rPr>
            </w:pPr>
            <w:r>
              <w:rPr>
                <w:sz w:val="24"/>
                <w:szCs w:val="24"/>
                <w:vertAlign w:val="subscript"/>
              </w:rPr>
              <w:t>12</w:t>
            </w:r>
          </w:p>
        </w:tc>
        <w:tc>
          <w:tcPr>
            <w:tcW w:w="5530" w:type="dxa"/>
            <w:vAlign w:val="center"/>
          </w:tcPr>
          <w:p w:rsidR="009D7C98" w:rsidRPr="00C54560" w:rsidRDefault="00637161" w:rsidP="00637161">
            <w:pPr>
              <w:pStyle w:val="Normal2"/>
              <w:jc w:val="both"/>
              <w:rPr>
                <w:sz w:val="24"/>
                <w:szCs w:val="24"/>
                <w:vertAlign w:val="subscript"/>
              </w:rPr>
            </w:pPr>
            <w:r w:rsidRPr="00637161">
              <w:rPr>
                <w:sz w:val="24"/>
                <w:szCs w:val="24"/>
                <w:vertAlign w:val="subscript"/>
              </w:rPr>
              <w:t xml:space="preserve">SAPATO CIRÚRGICO BRANCO, FECHADO NA PARTE SUPERIOR E NO CALCANHAR, CONFORTÁVEL AOS PÉS, SOLADO ANTIDERRAPANTE, PASSÍVEL DE ESTERILIZAÇÃO EM AUTOCLAVE. </w:t>
            </w:r>
            <w:proofErr w:type="gramStart"/>
            <w:r w:rsidRPr="00637161">
              <w:rPr>
                <w:sz w:val="24"/>
                <w:szCs w:val="24"/>
                <w:vertAlign w:val="subscript"/>
              </w:rPr>
              <w:t>DEVE</w:t>
            </w:r>
            <w:proofErr w:type="gramEnd"/>
            <w:r w:rsidRPr="00637161">
              <w:rPr>
                <w:sz w:val="24"/>
                <w:szCs w:val="24"/>
                <w:vertAlign w:val="subscript"/>
              </w:rPr>
              <w:t xml:space="preserve"> OBEDECER AS ESPECIFICAÇÕES DA NR32. TAMANHOS DE 33,34,35,36,37,38,39,40,41,42,43,44.</w:t>
            </w:r>
          </w:p>
        </w:tc>
        <w:tc>
          <w:tcPr>
            <w:tcW w:w="643" w:type="dxa"/>
            <w:vAlign w:val="center"/>
          </w:tcPr>
          <w:p w:rsidR="009D7C98" w:rsidRPr="00C54560" w:rsidRDefault="009D7C98" w:rsidP="0064022A">
            <w:pPr>
              <w:pStyle w:val="Normal2"/>
              <w:jc w:val="center"/>
              <w:rPr>
                <w:sz w:val="24"/>
                <w:szCs w:val="24"/>
                <w:vertAlign w:val="subscript"/>
              </w:rPr>
            </w:pPr>
            <w:r>
              <w:rPr>
                <w:sz w:val="24"/>
                <w:szCs w:val="24"/>
                <w:vertAlign w:val="subscript"/>
              </w:rPr>
              <w:t>PR</w:t>
            </w:r>
          </w:p>
        </w:tc>
        <w:tc>
          <w:tcPr>
            <w:tcW w:w="750" w:type="dxa"/>
            <w:vAlign w:val="center"/>
          </w:tcPr>
          <w:p w:rsidR="009D7C98" w:rsidRPr="00C54560" w:rsidRDefault="00EE210A" w:rsidP="00371685">
            <w:pPr>
              <w:pStyle w:val="Normal2"/>
              <w:jc w:val="center"/>
              <w:rPr>
                <w:sz w:val="24"/>
                <w:szCs w:val="24"/>
                <w:vertAlign w:val="subscript"/>
              </w:rPr>
            </w:pPr>
            <w:r>
              <w:rPr>
                <w:sz w:val="24"/>
                <w:szCs w:val="24"/>
                <w:vertAlign w:val="subscript"/>
              </w:rPr>
              <w:t>3</w:t>
            </w:r>
          </w:p>
        </w:tc>
        <w:tc>
          <w:tcPr>
            <w:tcW w:w="1792" w:type="dxa"/>
            <w:vAlign w:val="center"/>
          </w:tcPr>
          <w:p w:rsidR="009D7C98" w:rsidRPr="00C54560" w:rsidRDefault="009D7C98" w:rsidP="00371685">
            <w:pPr>
              <w:pStyle w:val="Normal2"/>
              <w:jc w:val="center"/>
              <w:rPr>
                <w:sz w:val="24"/>
                <w:szCs w:val="24"/>
                <w:vertAlign w:val="subscript"/>
              </w:rPr>
            </w:pPr>
            <w:r>
              <w:rPr>
                <w:sz w:val="24"/>
                <w:szCs w:val="24"/>
                <w:vertAlign w:val="subscript"/>
              </w:rPr>
              <w:t>R$</w:t>
            </w:r>
            <w:r w:rsidR="00EE210A">
              <w:rPr>
                <w:sz w:val="24"/>
                <w:szCs w:val="24"/>
                <w:vertAlign w:val="subscript"/>
              </w:rPr>
              <w:t xml:space="preserve"> 60,00</w:t>
            </w:r>
          </w:p>
        </w:tc>
      </w:tr>
      <w:tr w:rsidR="00637161" w:rsidRPr="00C54560" w:rsidTr="00806F6C">
        <w:trPr>
          <w:trHeight w:val="660"/>
          <w:jc w:val="center"/>
        </w:trPr>
        <w:tc>
          <w:tcPr>
            <w:tcW w:w="723" w:type="dxa"/>
            <w:vAlign w:val="center"/>
          </w:tcPr>
          <w:p w:rsidR="00637161" w:rsidRDefault="00637161" w:rsidP="00371685">
            <w:pPr>
              <w:pStyle w:val="Normal2"/>
              <w:jc w:val="center"/>
              <w:rPr>
                <w:sz w:val="24"/>
                <w:szCs w:val="24"/>
                <w:vertAlign w:val="subscript"/>
              </w:rPr>
            </w:pPr>
            <w:r>
              <w:rPr>
                <w:sz w:val="24"/>
                <w:szCs w:val="24"/>
                <w:vertAlign w:val="subscript"/>
              </w:rPr>
              <w:t>13</w:t>
            </w:r>
          </w:p>
        </w:tc>
        <w:tc>
          <w:tcPr>
            <w:tcW w:w="5530" w:type="dxa"/>
            <w:vAlign w:val="center"/>
          </w:tcPr>
          <w:p w:rsidR="00637161" w:rsidRPr="00C54560" w:rsidRDefault="00637161" w:rsidP="00637161">
            <w:pPr>
              <w:pStyle w:val="Normal2"/>
              <w:jc w:val="both"/>
              <w:rPr>
                <w:sz w:val="24"/>
                <w:szCs w:val="24"/>
                <w:vertAlign w:val="subscript"/>
              </w:rPr>
            </w:pPr>
            <w:r w:rsidRPr="00637161">
              <w:rPr>
                <w:sz w:val="24"/>
                <w:szCs w:val="24"/>
                <w:vertAlign w:val="subscript"/>
              </w:rPr>
              <w:t xml:space="preserve">SAPATO CIRÚRGICO BRANCO, FECHADO NA PARTE SUPERIOR E NO CALCANHAR, CONFORTÁVEL AOS PÉS, SOLADO ANTIDERRAPANTE, PASSÍVEL DE ESTERILIZAÇÃO EM AUTOCLAVE. </w:t>
            </w:r>
            <w:proofErr w:type="gramStart"/>
            <w:r w:rsidRPr="00637161">
              <w:rPr>
                <w:sz w:val="24"/>
                <w:szCs w:val="24"/>
                <w:vertAlign w:val="subscript"/>
              </w:rPr>
              <w:t>DEVE</w:t>
            </w:r>
            <w:proofErr w:type="gramEnd"/>
            <w:r w:rsidRPr="00637161">
              <w:rPr>
                <w:sz w:val="24"/>
                <w:szCs w:val="24"/>
                <w:vertAlign w:val="subscript"/>
              </w:rPr>
              <w:t xml:space="preserve"> OBEDECER AS ESPECIFICAÇÕES DA NR32. TAMANHOS DE 33,34,35,36,37,38,39,40,41,42,43,44.</w:t>
            </w:r>
          </w:p>
        </w:tc>
        <w:tc>
          <w:tcPr>
            <w:tcW w:w="643" w:type="dxa"/>
            <w:vAlign w:val="center"/>
          </w:tcPr>
          <w:p w:rsidR="00637161" w:rsidRPr="00C54560" w:rsidRDefault="00637161" w:rsidP="0064022A">
            <w:pPr>
              <w:pStyle w:val="Normal2"/>
              <w:jc w:val="center"/>
              <w:rPr>
                <w:sz w:val="24"/>
                <w:szCs w:val="24"/>
                <w:vertAlign w:val="subscript"/>
              </w:rPr>
            </w:pPr>
            <w:r>
              <w:rPr>
                <w:sz w:val="24"/>
                <w:szCs w:val="24"/>
                <w:vertAlign w:val="subscript"/>
              </w:rPr>
              <w:t>PR</w:t>
            </w:r>
          </w:p>
        </w:tc>
        <w:tc>
          <w:tcPr>
            <w:tcW w:w="750" w:type="dxa"/>
            <w:vAlign w:val="center"/>
          </w:tcPr>
          <w:p w:rsidR="00637161" w:rsidRPr="00C54560" w:rsidRDefault="00637161" w:rsidP="00371685">
            <w:pPr>
              <w:pStyle w:val="Normal2"/>
              <w:jc w:val="center"/>
              <w:rPr>
                <w:sz w:val="24"/>
                <w:szCs w:val="24"/>
                <w:vertAlign w:val="subscript"/>
              </w:rPr>
            </w:pPr>
            <w:r>
              <w:rPr>
                <w:sz w:val="24"/>
                <w:szCs w:val="24"/>
                <w:vertAlign w:val="subscript"/>
              </w:rPr>
              <w:t>17</w:t>
            </w:r>
          </w:p>
        </w:tc>
        <w:tc>
          <w:tcPr>
            <w:tcW w:w="1792" w:type="dxa"/>
            <w:vAlign w:val="center"/>
          </w:tcPr>
          <w:p w:rsidR="00637161" w:rsidRPr="00C54560" w:rsidRDefault="00637161" w:rsidP="00371685">
            <w:pPr>
              <w:pStyle w:val="Normal2"/>
              <w:jc w:val="center"/>
              <w:rPr>
                <w:sz w:val="24"/>
                <w:szCs w:val="24"/>
                <w:vertAlign w:val="subscript"/>
              </w:rPr>
            </w:pPr>
            <w:r>
              <w:rPr>
                <w:sz w:val="24"/>
                <w:szCs w:val="24"/>
                <w:vertAlign w:val="subscript"/>
              </w:rPr>
              <w:t>R$ 60,00</w:t>
            </w:r>
          </w:p>
        </w:tc>
      </w:tr>
      <w:tr w:rsidR="00637161" w:rsidRPr="00C54560" w:rsidTr="00806F6C">
        <w:trPr>
          <w:trHeight w:val="660"/>
          <w:jc w:val="center"/>
        </w:trPr>
        <w:tc>
          <w:tcPr>
            <w:tcW w:w="723" w:type="dxa"/>
            <w:vAlign w:val="center"/>
          </w:tcPr>
          <w:p w:rsidR="00637161" w:rsidRDefault="00637161" w:rsidP="00371685">
            <w:pPr>
              <w:pStyle w:val="Normal2"/>
              <w:jc w:val="center"/>
              <w:rPr>
                <w:sz w:val="24"/>
                <w:szCs w:val="24"/>
                <w:vertAlign w:val="subscript"/>
              </w:rPr>
            </w:pPr>
            <w:r>
              <w:rPr>
                <w:sz w:val="24"/>
                <w:szCs w:val="24"/>
                <w:vertAlign w:val="subscript"/>
              </w:rPr>
              <w:t>14</w:t>
            </w:r>
          </w:p>
        </w:tc>
        <w:tc>
          <w:tcPr>
            <w:tcW w:w="5530" w:type="dxa"/>
            <w:vAlign w:val="center"/>
          </w:tcPr>
          <w:p w:rsidR="00637161" w:rsidRPr="00C54560" w:rsidRDefault="00637161" w:rsidP="00371685">
            <w:pPr>
              <w:pStyle w:val="Normal2"/>
              <w:jc w:val="both"/>
              <w:rPr>
                <w:sz w:val="24"/>
                <w:szCs w:val="24"/>
                <w:vertAlign w:val="subscript"/>
              </w:rPr>
            </w:pPr>
            <w:r w:rsidRPr="00637161">
              <w:rPr>
                <w:sz w:val="24"/>
                <w:szCs w:val="24"/>
                <w:vertAlign w:val="subscript"/>
              </w:rPr>
              <w:t xml:space="preserve">SAPATO CIRÚRGICO BRANCO, FECHADO NA PARTE SUPERIOR E NO CALCANHAR, CONFORTÁVEL AOS PÉS, SOLADO ANTIDERRAPANTE, PASSÍVEL DE ESTERILIZAÇÃO EM AUTOCLAVE. </w:t>
            </w:r>
            <w:proofErr w:type="gramStart"/>
            <w:r w:rsidRPr="00637161">
              <w:rPr>
                <w:sz w:val="24"/>
                <w:szCs w:val="24"/>
                <w:vertAlign w:val="subscript"/>
              </w:rPr>
              <w:t>DEVE</w:t>
            </w:r>
            <w:proofErr w:type="gramEnd"/>
            <w:r w:rsidRPr="00637161">
              <w:rPr>
                <w:sz w:val="24"/>
                <w:szCs w:val="24"/>
                <w:vertAlign w:val="subscript"/>
              </w:rPr>
              <w:t xml:space="preserve"> OBEDECER AS ESPECIFICAÇÕES DA NR32. TAMANHOS DE 33,34,35,36,37,38,39,40,41,42,43,44.</w:t>
            </w:r>
          </w:p>
        </w:tc>
        <w:tc>
          <w:tcPr>
            <w:tcW w:w="643" w:type="dxa"/>
            <w:vAlign w:val="center"/>
          </w:tcPr>
          <w:p w:rsidR="00637161" w:rsidRPr="00C54560" w:rsidRDefault="00637161" w:rsidP="0064022A">
            <w:pPr>
              <w:pStyle w:val="Normal2"/>
              <w:jc w:val="center"/>
              <w:rPr>
                <w:sz w:val="24"/>
                <w:szCs w:val="24"/>
                <w:vertAlign w:val="subscript"/>
              </w:rPr>
            </w:pPr>
            <w:r>
              <w:rPr>
                <w:sz w:val="24"/>
                <w:szCs w:val="24"/>
                <w:vertAlign w:val="subscript"/>
              </w:rPr>
              <w:t>PR</w:t>
            </w:r>
          </w:p>
        </w:tc>
        <w:tc>
          <w:tcPr>
            <w:tcW w:w="750" w:type="dxa"/>
            <w:vAlign w:val="center"/>
          </w:tcPr>
          <w:p w:rsidR="00637161" w:rsidRPr="00C54560" w:rsidRDefault="00637161" w:rsidP="00371685">
            <w:pPr>
              <w:pStyle w:val="Normal2"/>
              <w:jc w:val="center"/>
              <w:rPr>
                <w:sz w:val="24"/>
                <w:szCs w:val="24"/>
                <w:vertAlign w:val="subscript"/>
              </w:rPr>
            </w:pPr>
            <w:r>
              <w:rPr>
                <w:sz w:val="24"/>
                <w:szCs w:val="24"/>
                <w:vertAlign w:val="subscript"/>
              </w:rPr>
              <w:t>24</w:t>
            </w:r>
          </w:p>
        </w:tc>
        <w:tc>
          <w:tcPr>
            <w:tcW w:w="1792" w:type="dxa"/>
            <w:vAlign w:val="center"/>
          </w:tcPr>
          <w:p w:rsidR="00637161" w:rsidRPr="00C54560" w:rsidRDefault="00637161" w:rsidP="00371685">
            <w:pPr>
              <w:pStyle w:val="Normal2"/>
              <w:jc w:val="center"/>
              <w:rPr>
                <w:sz w:val="24"/>
                <w:szCs w:val="24"/>
                <w:vertAlign w:val="subscript"/>
              </w:rPr>
            </w:pPr>
            <w:r>
              <w:rPr>
                <w:sz w:val="24"/>
                <w:szCs w:val="24"/>
                <w:vertAlign w:val="subscript"/>
              </w:rPr>
              <w:t>R$ 60,00</w:t>
            </w:r>
          </w:p>
        </w:tc>
      </w:tr>
      <w:tr w:rsidR="00637161" w:rsidRPr="00C54560" w:rsidTr="00806F6C">
        <w:trPr>
          <w:trHeight w:val="660"/>
          <w:jc w:val="center"/>
        </w:trPr>
        <w:tc>
          <w:tcPr>
            <w:tcW w:w="723" w:type="dxa"/>
            <w:vAlign w:val="center"/>
          </w:tcPr>
          <w:p w:rsidR="00637161" w:rsidRDefault="00637161" w:rsidP="00371685">
            <w:pPr>
              <w:pStyle w:val="Normal2"/>
              <w:jc w:val="center"/>
              <w:rPr>
                <w:sz w:val="24"/>
                <w:szCs w:val="24"/>
                <w:vertAlign w:val="subscript"/>
              </w:rPr>
            </w:pPr>
            <w:r>
              <w:rPr>
                <w:sz w:val="24"/>
                <w:szCs w:val="24"/>
                <w:vertAlign w:val="subscript"/>
              </w:rPr>
              <w:t>15</w:t>
            </w:r>
          </w:p>
        </w:tc>
        <w:tc>
          <w:tcPr>
            <w:tcW w:w="5530" w:type="dxa"/>
            <w:vAlign w:val="center"/>
          </w:tcPr>
          <w:p w:rsidR="00637161" w:rsidRPr="00C54560" w:rsidRDefault="00637161" w:rsidP="00371685">
            <w:pPr>
              <w:pStyle w:val="Normal2"/>
              <w:jc w:val="both"/>
              <w:rPr>
                <w:sz w:val="24"/>
                <w:szCs w:val="24"/>
                <w:vertAlign w:val="subscript"/>
              </w:rPr>
            </w:pPr>
            <w:r w:rsidRPr="00637161">
              <w:rPr>
                <w:sz w:val="24"/>
                <w:szCs w:val="24"/>
                <w:vertAlign w:val="subscript"/>
              </w:rPr>
              <w:t xml:space="preserve">SAPATO CIRÚRGICO BRANCO, FECHADO NA PARTE SUPERIOR E NO CALCANHAR, CONFORTÁVEL AOS PÉS, SOLADO ANTIDERRAPANTE, PASSÍVEL DE ESTERILIZAÇÃO EM AUTOCLAVE. </w:t>
            </w:r>
            <w:proofErr w:type="gramStart"/>
            <w:r w:rsidRPr="00637161">
              <w:rPr>
                <w:sz w:val="24"/>
                <w:szCs w:val="24"/>
                <w:vertAlign w:val="subscript"/>
              </w:rPr>
              <w:t>DEVE</w:t>
            </w:r>
            <w:proofErr w:type="gramEnd"/>
            <w:r w:rsidRPr="00637161">
              <w:rPr>
                <w:sz w:val="24"/>
                <w:szCs w:val="24"/>
                <w:vertAlign w:val="subscript"/>
              </w:rPr>
              <w:t xml:space="preserve"> OBEDECER AS ESPECIFICAÇÕES DA NR32. TAMANHOS DE 33,34,35,36,37,38,39,40,41,42,43,44.</w:t>
            </w:r>
          </w:p>
        </w:tc>
        <w:tc>
          <w:tcPr>
            <w:tcW w:w="643" w:type="dxa"/>
            <w:vAlign w:val="center"/>
          </w:tcPr>
          <w:p w:rsidR="00637161" w:rsidRPr="00C54560" w:rsidRDefault="00637161" w:rsidP="0064022A">
            <w:pPr>
              <w:pStyle w:val="Normal2"/>
              <w:jc w:val="center"/>
              <w:rPr>
                <w:sz w:val="24"/>
                <w:szCs w:val="24"/>
                <w:vertAlign w:val="subscript"/>
              </w:rPr>
            </w:pPr>
            <w:r>
              <w:rPr>
                <w:sz w:val="24"/>
                <w:szCs w:val="24"/>
                <w:vertAlign w:val="subscript"/>
              </w:rPr>
              <w:t>PR</w:t>
            </w:r>
          </w:p>
        </w:tc>
        <w:tc>
          <w:tcPr>
            <w:tcW w:w="750" w:type="dxa"/>
            <w:vAlign w:val="center"/>
          </w:tcPr>
          <w:p w:rsidR="00637161" w:rsidRPr="00C54560" w:rsidRDefault="00637161" w:rsidP="00371685">
            <w:pPr>
              <w:pStyle w:val="Normal2"/>
              <w:jc w:val="center"/>
              <w:rPr>
                <w:sz w:val="24"/>
                <w:szCs w:val="24"/>
                <w:vertAlign w:val="subscript"/>
              </w:rPr>
            </w:pPr>
            <w:r>
              <w:rPr>
                <w:sz w:val="24"/>
                <w:szCs w:val="24"/>
                <w:vertAlign w:val="subscript"/>
              </w:rPr>
              <w:t>14</w:t>
            </w:r>
          </w:p>
        </w:tc>
        <w:tc>
          <w:tcPr>
            <w:tcW w:w="1792" w:type="dxa"/>
            <w:vAlign w:val="center"/>
          </w:tcPr>
          <w:p w:rsidR="00637161" w:rsidRPr="00C54560" w:rsidRDefault="00637161" w:rsidP="00371685">
            <w:pPr>
              <w:pStyle w:val="Normal2"/>
              <w:jc w:val="center"/>
              <w:rPr>
                <w:sz w:val="24"/>
                <w:szCs w:val="24"/>
                <w:vertAlign w:val="subscript"/>
              </w:rPr>
            </w:pPr>
            <w:r>
              <w:rPr>
                <w:sz w:val="24"/>
                <w:szCs w:val="24"/>
                <w:vertAlign w:val="subscript"/>
              </w:rPr>
              <w:t>R$ 60,00</w:t>
            </w:r>
          </w:p>
        </w:tc>
      </w:tr>
      <w:tr w:rsidR="00637161" w:rsidRPr="00C54560" w:rsidTr="00806F6C">
        <w:trPr>
          <w:trHeight w:val="660"/>
          <w:jc w:val="center"/>
        </w:trPr>
        <w:tc>
          <w:tcPr>
            <w:tcW w:w="723" w:type="dxa"/>
            <w:vAlign w:val="center"/>
          </w:tcPr>
          <w:p w:rsidR="00637161" w:rsidRDefault="00637161" w:rsidP="00371685">
            <w:pPr>
              <w:pStyle w:val="Normal2"/>
              <w:jc w:val="center"/>
              <w:rPr>
                <w:sz w:val="24"/>
                <w:szCs w:val="24"/>
                <w:vertAlign w:val="subscript"/>
              </w:rPr>
            </w:pPr>
            <w:r>
              <w:rPr>
                <w:sz w:val="24"/>
                <w:szCs w:val="24"/>
                <w:vertAlign w:val="subscript"/>
              </w:rPr>
              <w:t>16</w:t>
            </w:r>
          </w:p>
        </w:tc>
        <w:tc>
          <w:tcPr>
            <w:tcW w:w="5530" w:type="dxa"/>
            <w:vAlign w:val="center"/>
          </w:tcPr>
          <w:p w:rsidR="00637161" w:rsidRPr="00C54560" w:rsidRDefault="00637161" w:rsidP="00371685">
            <w:pPr>
              <w:pStyle w:val="Normal2"/>
              <w:jc w:val="both"/>
              <w:rPr>
                <w:sz w:val="24"/>
                <w:szCs w:val="24"/>
                <w:vertAlign w:val="subscript"/>
              </w:rPr>
            </w:pPr>
            <w:r w:rsidRPr="00637161">
              <w:rPr>
                <w:sz w:val="24"/>
                <w:szCs w:val="24"/>
                <w:vertAlign w:val="subscript"/>
              </w:rPr>
              <w:t xml:space="preserve">SAPATO CIRÚRGICO BRANCO, FECHADO NA PARTE SUPERIOR E NO CALCANHAR, CONFORTÁVEL AOS PÉS, SOLADO ANTIDERRAPANTE, PASSÍVEL DE ESTERILIZAÇÃO EM AUTOCLAVE. </w:t>
            </w:r>
            <w:proofErr w:type="gramStart"/>
            <w:r w:rsidRPr="00637161">
              <w:rPr>
                <w:sz w:val="24"/>
                <w:szCs w:val="24"/>
                <w:vertAlign w:val="subscript"/>
              </w:rPr>
              <w:t>DEVE</w:t>
            </w:r>
            <w:proofErr w:type="gramEnd"/>
            <w:r w:rsidRPr="00637161">
              <w:rPr>
                <w:sz w:val="24"/>
                <w:szCs w:val="24"/>
                <w:vertAlign w:val="subscript"/>
              </w:rPr>
              <w:t xml:space="preserve"> OBEDECER AS ESPECIFICAÇÕES DA NR32. TAMANHOS DE 33,34,35,36,37,38,39,40,41,42,43,44.</w:t>
            </w:r>
          </w:p>
        </w:tc>
        <w:tc>
          <w:tcPr>
            <w:tcW w:w="643" w:type="dxa"/>
            <w:vAlign w:val="center"/>
          </w:tcPr>
          <w:p w:rsidR="00637161" w:rsidRPr="00C54560" w:rsidRDefault="00637161" w:rsidP="0064022A">
            <w:pPr>
              <w:pStyle w:val="Normal2"/>
              <w:jc w:val="center"/>
              <w:rPr>
                <w:sz w:val="24"/>
                <w:szCs w:val="24"/>
                <w:vertAlign w:val="subscript"/>
              </w:rPr>
            </w:pPr>
            <w:r>
              <w:rPr>
                <w:sz w:val="24"/>
                <w:szCs w:val="24"/>
                <w:vertAlign w:val="subscript"/>
              </w:rPr>
              <w:t>PR</w:t>
            </w:r>
          </w:p>
        </w:tc>
        <w:tc>
          <w:tcPr>
            <w:tcW w:w="750" w:type="dxa"/>
            <w:vAlign w:val="center"/>
          </w:tcPr>
          <w:p w:rsidR="00637161" w:rsidRPr="00C54560" w:rsidRDefault="00637161" w:rsidP="00371685">
            <w:pPr>
              <w:pStyle w:val="Normal2"/>
              <w:jc w:val="center"/>
              <w:rPr>
                <w:sz w:val="24"/>
                <w:szCs w:val="24"/>
                <w:vertAlign w:val="subscript"/>
              </w:rPr>
            </w:pPr>
            <w:r>
              <w:rPr>
                <w:sz w:val="24"/>
                <w:szCs w:val="24"/>
                <w:vertAlign w:val="subscript"/>
              </w:rPr>
              <w:t>17</w:t>
            </w:r>
          </w:p>
        </w:tc>
        <w:tc>
          <w:tcPr>
            <w:tcW w:w="1792" w:type="dxa"/>
            <w:vAlign w:val="center"/>
          </w:tcPr>
          <w:p w:rsidR="00637161" w:rsidRPr="00C54560" w:rsidRDefault="00637161" w:rsidP="00371685">
            <w:pPr>
              <w:pStyle w:val="Normal2"/>
              <w:jc w:val="center"/>
              <w:rPr>
                <w:sz w:val="24"/>
                <w:szCs w:val="24"/>
                <w:vertAlign w:val="subscript"/>
              </w:rPr>
            </w:pPr>
            <w:r>
              <w:rPr>
                <w:sz w:val="24"/>
                <w:szCs w:val="24"/>
                <w:vertAlign w:val="subscript"/>
              </w:rPr>
              <w:t>R$ 60,00</w:t>
            </w:r>
          </w:p>
        </w:tc>
      </w:tr>
      <w:tr w:rsidR="00637161" w:rsidRPr="00C54560" w:rsidTr="00806F6C">
        <w:trPr>
          <w:trHeight w:val="660"/>
          <w:jc w:val="center"/>
        </w:trPr>
        <w:tc>
          <w:tcPr>
            <w:tcW w:w="723" w:type="dxa"/>
            <w:vAlign w:val="center"/>
          </w:tcPr>
          <w:p w:rsidR="00637161" w:rsidRDefault="00637161" w:rsidP="00371685">
            <w:pPr>
              <w:pStyle w:val="Normal2"/>
              <w:jc w:val="center"/>
              <w:rPr>
                <w:sz w:val="24"/>
                <w:szCs w:val="24"/>
                <w:vertAlign w:val="subscript"/>
              </w:rPr>
            </w:pPr>
            <w:r>
              <w:rPr>
                <w:sz w:val="24"/>
                <w:szCs w:val="24"/>
                <w:vertAlign w:val="subscript"/>
              </w:rPr>
              <w:t>17</w:t>
            </w:r>
          </w:p>
        </w:tc>
        <w:tc>
          <w:tcPr>
            <w:tcW w:w="5530" w:type="dxa"/>
            <w:vAlign w:val="center"/>
          </w:tcPr>
          <w:p w:rsidR="00637161" w:rsidRPr="00C54560" w:rsidRDefault="00637161" w:rsidP="00371685">
            <w:pPr>
              <w:pStyle w:val="Normal2"/>
              <w:jc w:val="both"/>
              <w:rPr>
                <w:sz w:val="24"/>
                <w:szCs w:val="24"/>
                <w:vertAlign w:val="subscript"/>
              </w:rPr>
            </w:pPr>
            <w:r w:rsidRPr="00637161">
              <w:rPr>
                <w:sz w:val="24"/>
                <w:szCs w:val="24"/>
                <w:vertAlign w:val="subscript"/>
              </w:rPr>
              <w:t xml:space="preserve">SAPATO CIRÚRGICO BRANCO, FECHADO NA PARTE SUPERIOR E NO CALCANHAR, CONFORTÁVEL AOS PÉS, SOLADO ANTIDERRAPANTE, PASSÍVEL DE ESTERILIZAÇÃO EM AUTOCLAVE. </w:t>
            </w:r>
            <w:proofErr w:type="gramStart"/>
            <w:r w:rsidRPr="00637161">
              <w:rPr>
                <w:sz w:val="24"/>
                <w:szCs w:val="24"/>
                <w:vertAlign w:val="subscript"/>
              </w:rPr>
              <w:t>DEVE</w:t>
            </w:r>
            <w:proofErr w:type="gramEnd"/>
            <w:r w:rsidRPr="00637161">
              <w:rPr>
                <w:sz w:val="24"/>
                <w:szCs w:val="24"/>
                <w:vertAlign w:val="subscript"/>
              </w:rPr>
              <w:t xml:space="preserve"> OBEDECER AS </w:t>
            </w:r>
            <w:r w:rsidRPr="00637161">
              <w:rPr>
                <w:sz w:val="24"/>
                <w:szCs w:val="24"/>
                <w:vertAlign w:val="subscript"/>
              </w:rPr>
              <w:lastRenderedPageBreak/>
              <w:t>ESPECIFICAÇÕES DA NR32. TAMANHOS DE 33,34,35,36,37,38,39,40,41,42,43,44.</w:t>
            </w:r>
          </w:p>
        </w:tc>
        <w:tc>
          <w:tcPr>
            <w:tcW w:w="643" w:type="dxa"/>
            <w:vAlign w:val="center"/>
          </w:tcPr>
          <w:p w:rsidR="00637161" w:rsidRPr="00C54560" w:rsidRDefault="00637161" w:rsidP="0064022A">
            <w:pPr>
              <w:pStyle w:val="Normal2"/>
              <w:jc w:val="center"/>
              <w:rPr>
                <w:sz w:val="24"/>
                <w:szCs w:val="24"/>
                <w:vertAlign w:val="subscript"/>
              </w:rPr>
            </w:pPr>
            <w:r>
              <w:rPr>
                <w:sz w:val="24"/>
                <w:szCs w:val="24"/>
                <w:vertAlign w:val="subscript"/>
              </w:rPr>
              <w:lastRenderedPageBreak/>
              <w:t>PR</w:t>
            </w:r>
          </w:p>
        </w:tc>
        <w:tc>
          <w:tcPr>
            <w:tcW w:w="750" w:type="dxa"/>
            <w:vAlign w:val="center"/>
          </w:tcPr>
          <w:p w:rsidR="00637161" w:rsidRPr="00C54560" w:rsidRDefault="00637161" w:rsidP="00371685">
            <w:pPr>
              <w:pStyle w:val="Normal2"/>
              <w:jc w:val="center"/>
              <w:rPr>
                <w:sz w:val="24"/>
                <w:szCs w:val="24"/>
                <w:vertAlign w:val="subscript"/>
              </w:rPr>
            </w:pPr>
            <w:r>
              <w:rPr>
                <w:sz w:val="24"/>
                <w:szCs w:val="24"/>
                <w:vertAlign w:val="subscript"/>
              </w:rPr>
              <w:t>11</w:t>
            </w:r>
          </w:p>
        </w:tc>
        <w:tc>
          <w:tcPr>
            <w:tcW w:w="1792" w:type="dxa"/>
            <w:vAlign w:val="center"/>
          </w:tcPr>
          <w:p w:rsidR="00637161" w:rsidRPr="00C54560" w:rsidRDefault="00637161" w:rsidP="00371685">
            <w:pPr>
              <w:pStyle w:val="Normal2"/>
              <w:jc w:val="center"/>
              <w:rPr>
                <w:sz w:val="24"/>
                <w:szCs w:val="24"/>
                <w:vertAlign w:val="subscript"/>
              </w:rPr>
            </w:pPr>
            <w:r>
              <w:rPr>
                <w:sz w:val="24"/>
                <w:szCs w:val="24"/>
                <w:vertAlign w:val="subscript"/>
              </w:rPr>
              <w:t>R$ 60,00</w:t>
            </w:r>
          </w:p>
        </w:tc>
      </w:tr>
      <w:tr w:rsidR="00637161" w:rsidRPr="00C54560" w:rsidTr="00806F6C">
        <w:trPr>
          <w:trHeight w:val="660"/>
          <w:jc w:val="center"/>
        </w:trPr>
        <w:tc>
          <w:tcPr>
            <w:tcW w:w="723" w:type="dxa"/>
            <w:vAlign w:val="center"/>
          </w:tcPr>
          <w:p w:rsidR="00637161" w:rsidRDefault="00637161" w:rsidP="00371685">
            <w:pPr>
              <w:pStyle w:val="Normal2"/>
              <w:jc w:val="center"/>
              <w:rPr>
                <w:sz w:val="24"/>
                <w:szCs w:val="24"/>
                <w:vertAlign w:val="subscript"/>
              </w:rPr>
            </w:pPr>
            <w:r>
              <w:rPr>
                <w:sz w:val="24"/>
                <w:szCs w:val="24"/>
                <w:vertAlign w:val="subscript"/>
              </w:rPr>
              <w:lastRenderedPageBreak/>
              <w:t>18</w:t>
            </w:r>
          </w:p>
        </w:tc>
        <w:tc>
          <w:tcPr>
            <w:tcW w:w="5530" w:type="dxa"/>
            <w:vAlign w:val="center"/>
          </w:tcPr>
          <w:p w:rsidR="00637161" w:rsidRPr="00C54560" w:rsidRDefault="00637161" w:rsidP="00371685">
            <w:pPr>
              <w:pStyle w:val="Normal2"/>
              <w:jc w:val="both"/>
              <w:rPr>
                <w:sz w:val="24"/>
                <w:szCs w:val="24"/>
                <w:vertAlign w:val="subscript"/>
              </w:rPr>
            </w:pPr>
            <w:r w:rsidRPr="00637161">
              <w:rPr>
                <w:sz w:val="24"/>
                <w:szCs w:val="24"/>
                <w:vertAlign w:val="subscript"/>
              </w:rPr>
              <w:t xml:space="preserve">SAPATO CIRÚRGICO BRANCO, FECHADO NA PARTE SUPERIOR E NO CALCANHAR, CONFORTÁVEL AOS PÉS, SOLADO ANTIDERRAPANTE, PASSÍVEL DE ESTERILIZAÇÃO EM AUTOCLAVE. </w:t>
            </w:r>
            <w:proofErr w:type="gramStart"/>
            <w:r w:rsidRPr="00637161">
              <w:rPr>
                <w:sz w:val="24"/>
                <w:szCs w:val="24"/>
                <w:vertAlign w:val="subscript"/>
              </w:rPr>
              <w:t>DEVE</w:t>
            </w:r>
            <w:proofErr w:type="gramEnd"/>
            <w:r w:rsidRPr="00637161">
              <w:rPr>
                <w:sz w:val="24"/>
                <w:szCs w:val="24"/>
                <w:vertAlign w:val="subscript"/>
              </w:rPr>
              <w:t xml:space="preserve"> OBEDECER AS ESPECIFICAÇÕES DA NR32. TAMANHOS DE 33,34,35,36,37,38,39,40,41,42,43,44.</w:t>
            </w:r>
          </w:p>
        </w:tc>
        <w:tc>
          <w:tcPr>
            <w:tcW w:w="643" w:type="dxa"/>
            <w:vAlign w:val="center"/>
          </w:tcPr>
          <w:p w:rsidR="00637161" w:rsidRPr="00C54560" w:rsidRDefault="00637161" w:rsidP="0064022A">
            <w:pPr>
              <w:pStyle w:val="Normal2"/>
              <w:jc w:val="center"/>
              <w:rPr>
                <w:sz w:val="24"/>
                <w:szCs w:val="24"/>
                <w:vertAlign w:val="subscript"/>
              </w:rPr>
            </w:pPr>
            <w:r>
              <w:rPr>
                <w:sz w:val="24"/>
                <w:szCs w:val="24"/>
                <w:vertAlign w:val="subscript"/>
              </w:rPr>
              <w:t>PR</w:t>
            </w:r>
          </w:p>
        </w:tc>
        <w:tc>
          <w:tcPr>
            <w:tcW w:w="750" w:type="dxa"/>
            <w:vAlign w:val="center"/>
          </w:tcPr>
          <w:p w:rsidR="00637161" w:rsidRPr="00C54560" w:rsidRDefault="00637161" w:rsidP="00371685">
            <w:pPr>
              <w:pStyle w:val="Normal2"/>
              <w:jc w:val="center"/>
              <w:rPr>
                <w:sz w:val="24"/>
                <w:szCs w:val="24"/>
                <w:vertAlign w:val="subscript"/>
              </w:rPr>
            </w:pPr>
            <w:r>
              <w:rPr>
                <w:sz w:val="24"/>
                <w:szCs w:val="24"/>
                <w:vertAlign w:val="subscript"/>
              </w:rPr>
              <w:t>6</w:t>
            </w:r>
          </w:p>
        </w:tc>
        <w:tc>
          <w:tcPr>
            <w:tcW w:w="1792" w:type="dxa"/>
            <w:vAlign w:val="center"/>
          </w:tcPr>
          <w:p w:rsidR="00637161" w:rsidRPr="00C54560" w:rsidRDefault="00637161" w:rsidP="00371685">
            <w:pPr>
              <w:pStyle w:val="Normal2"/>
              <w:jc w:val="center"/>
              <w:rPr>
                <w:sz w:val="24"/>
                <w:szCs w:val="24"/>
                <w:vertAlign w:val="subscript"/>
              </w:rPr>
            </w:pPr>
            <w:r>
              <w:rPr>
                <w:sz w:val="24"/>
                <w:szCs w:val="24"/>
                <w:vertAlign w:val="subscript"/>
              </w:rPr>
              <w:t>R$ 60,00</w:t>
            </w:r>
          </w:p>
        </w:tc>
      </w:tr>
      <w:tr w:rsidR="00637161" w:rsidRPr="00C54560" w:rsidTr="00806F6C">
        <w:trPr>
          <w:trHeight w:val="660"/>
          <w:jc w:val="center"/>
        </w:trPr>
        <w:tc>
          <w:tcPr>
            <w:tcW w:w="723" w:type="dxa"/>
            <w:vAlign w:val="center"/>
          </w:tcPr>
          <w:p w:rsidR="00637161" w:rsidRDefault="00637161" w:rsidP="00371685">
            <w:pPr>
              <w:pStyle w:val="Normal2"/>
              <w:jc w:val="center"/>
              <w:rPr>
                <w:sz w:val="24"/>
                <w:szCs w:val="24"/>
                <w:vertAlign w:val="subscript"/>
              </w:rPr>
            </w:pPr>
            <w:r>
              <w:rPr>
                <w:sz w:val="24"/>
                <w:szCs w:val="24"/>
                <w:vertAlign w:val="subscript"/>
              </w:rPr>
              <w:t>19</w:t>
            </w:r>
          </w:p>
        </w:tc>
        <w:tc>
          <w:tcPr>
            <w:tcW w:w="5530" w:type="dxa"/>
            <w:vAlign w:val="center"/>
          </w:tcPr>
          <w:p w:rsidR="00637161" w:rsidRPr="00F37E04" w:rsidRDefault="00F37E04" w:rsidP="00F37E04">
            <w:pPr>
              <w:pStyle w:val="Normal2"/>
              <w:jc w:val="both"/>
              <w:rPr>
                <w:rFonts w:ascii="Arial" w:hAnsi="Arial" w:cs="Arial"/>
              </w:rPr>
            </w:pPr>
            <w:r w:rsidRPr="00F37E04">
              <w:rPr>
                <w:sz w:val="24"/>
                <w:szCs w:val="24"/>
                <w:vertAlign w:val="subscript"/>
              </w:rPr>
              <w:t xml:space="preserve">SAPATO CIRÚRGICO BRANCO, FECHADO NA PARTE SUPERIOR E NO CALCANHAR, CONFORTÁVEL AOS PÉS, SOLADO ANTIDERRAPANTE, PASSÍVEL DE ESTERILIZAÇÃO EM AUTOCLAVE. </w:t>
            </w:r>
            <w:proofErr w:type="gramStart"/>
            <w:r w:rsidRPr="00F37E04">
              <w:rPr>
                <w:sz w:val="24"/>
                <w:szCs w:val="24"/>
                <w:vertAlign w:val="subscript"/>
              </w:rPr>
              <w:t>DEVE</w:t>
            </w:r>
            <w:proofErr w:type="gramEnd"/>
            <w:r w:rsidRPr="00F37E04">
              <w:rPr>
                <w:sz w:val="24"/>
                <w:szCs w:val="24"/>
                <w:vertAlign w:val="subscript"/>
              </w:rPr>
              <w:t xml:space="preserve"> OBEDECER AS ESPECIFICAÇÕES DA NR32. TAMANHOS DE 33,34,35,36,37,38,39,40,41,42,43,44.</w:t>
            </w:r>
          </w:p>
        </w:tc>
        <w:tc>
          <w:tcPr>
            <w:tcW w:w="643" w:type="dxa"/>
            <w:vAlign w:val="center"/>
          </w:tcPr>
          <w:p w:rsidR="00637161" w:rsidRPr="00C54560" w:rsidRDefault="00F37E04" w:rsidP="0064022A">
            <w:pPr>
              <w:pStyle w:val="Normal2"/>
              <w:jc w:val="center"/>
              <w:rPr>
                <w:sz w:val="24"/>
                <w:szCs w:val="24"/>
                <w:vertAlign w:val="subscript"/>
              </w:rPr>
            </w:pPr>
            <w:r>
              <w:rPr>
                <w:sz w:val="24"/>
                <w:szCs w:val="24"/>
                <w:vertAlign w:val="subscript"/>
              </w:rPr>
              <w:t>PR</w:t>
            </w:r>
          </w:p>
        </w:tc>
        <w:tc>
          <w:tcPr>
            <w:tcW w:w="750" w:type="dxa"/>
            <w:vAlign w:val="center"/>
          </w:tcPr>
          <w:p w:rsidR="00637161" w:rsidRPr="00C54560" w:rsidRDefault="00F37E04" w:rsidP="00371685">
            <w:pPr>
              <w:pStyle w:val="Normal2"/>
              <w:jc w:val="center"/>
              <w:rPr>
                <w:sz w:val="24"/>
                <w:szCs w:val="24"/>
                <w:vertAlign w:val="subscript"/>
              </w:rPr>
            </w:pPr>
            <w:r>
              <w:rPr>
                <w:sz w:val="24"/>
                <w:szCs w:val="24"/>
                <w:vertAlign w:val="subscript"/>
              </w:rPr>
              <w:t>4</w:t>
            </w:r>
          </w:p>
        </w:tc>
        <w:tc>
          <w:tcPr>
            <w:tcW w:w="1792" w:type="dxa"/>
            <w:vAlign w:val="center"/>
          </w:tcPr>
          <w:p w:rsidR="00637161" w:rsidRPr="00C54560" w:rsidRDefault="00637161" w:rsidP="00371685">
            <w:pPr>
              <w:pStyle w:val="Normal2"/>
              <w:jc w:val="center"/>
              <w:rPr>
                <w:sz w:val="24"/>
                <w:szCs w:val="24"/>
                <w:vertAlign w:val="subscript"/>
              </w:rPr>
            </w:pPr>
            <w:r>
              <w:rPr>
                <w:sz w:val="24"/>
                <w:szCs w:val="24"/>
                <w:vertAlign w:val="subscript"/>
              </w:rPr>
              <w:t>R$</w:t>
            </w:r>
            <w:r w:rsidR="00F37E04">
              <w:rPr>
                <w:sz w:val="24"/>
                <w:szCs w:val="24"/>
                <w:vertAlign w:val="subscript"/>
              </w:rPr>
              <w:t xml:space="preserve"> 60,00 </w:t>
            </w:r>
          </w:p>
        </w:tc>
      </w:tr>
      <w:tr w:rsidR="00637161" w:rsidRPr="00C54560" w:rsidTr="00806F6C">
        <w:trPr>
          <w:trHeight w:val="660"/>
          <w:jc w:val="center"/>
        </w:trPr>
        <w:tc>
          <w:tcPr>
            <w:tcW w:w="723" w:type="dxa"/>
            <w:vAlign w:val="center"/>
          </w:tcPr>
          <w:p w:rsidR="00637161" w:rsidRDefault="00637161" w:rsidP="00371685">
            <w:pPr>
              <w:pStyle w:val="Normal2"/>
              <w:jc w:val="center"/>
              <w:rPr>
                <w:sz w:val="24"/>
                <w:szCs w:val="24"/>
                <w:vertAlign w:val="subscript"/>
              </w:rPr>
            </w:pPr>
            <w:r>
              <w:rPr>
                <w:sz w:val="24"/>
                <w:szCs w:val="24"/>
                <w:vertAlign w:val="subscript"/>
              </w:rPr>
              <w:t>20</w:t>
            </w:r>
          </w:p>
        </w:tc>
        <w:tc>
          <w:tcPr>
            <w:tcW w:w="5530" w:type="dxa"/>
            <w:vAlign w:val="center"/>
          </w:tcPr>
          <w:p w:rsidR="00637161" w:rsidRPr="00C54560" w:rsidRDefault="00F37E04" w:rsidP="00371685">
            <w:pPr>
              <w:pStyle w:val="Normal2"/>
              <w:jc w:val="both"/>
              <w:rPr>
                <w:sz w:val="24"/>
                <w:szCs w:val="24"/>
                <w:vertAlign w:val="subscript"/>
              </w:rPr>
            </w:pPr>
            <w:r w:rsidRPr="00F37E04">
              <w:rPr>
                <w:sz w:val="24"/>
                <w:szCs w:val="24"/>
                <w:vertAlign w:val="subscript"/>
              </w:rPr>
              <w:t xml:space="preserve">SAPATO CIRÚRGICO BRANCO, FECHADO NA PARTE SUPERIOR E NO CALCANHAR, CONFORTÁVEL AOS PÉS, SOLADO ANTIDERRAPANTE, PASSÍVEL DE ESTERILIZAÇÃO EM AUTOCLAVE. </w:t>
            </w:r>
            <w:proofErr w:type="gramStart"/>
            <w:r w:rsidRPr="00F37E04">
              <w:rPr>
                <w:sz w:val="24"/>
                <w:szCs w:val="24"/>
                <w:vertAlign w:val="subscript"/>
              </w:rPr>
              <w:t>DEVE</w:t>
            </w:r>
            <w:proofErr w:type="gramEnd"/>
            <w:r w:rsidRPr="00F37E04">
              <w:rPr>
                <w:sz w:val="24"/>
                <w:szCs w:val="24"/>
                <w:vertAlign w:val="subscript"/>
              </w:rPr>
              <w:t xml:space="preserve"> OBEDECER AS ESPECIFICAÇÕES DA NR32. TAMANHOS DE 33,34,35,36,37,38,39,40,41,42,43,44.</w:t>
            </w:r>
          </w:p>
        </w:tc>
        <w:tc>
          <w:tcPr>
            <w:tcW w:w="643" w:type="dxa"/>
            <w:vAlign w:val="center"/>
          </w:tcPr>
          <w:p w:rsidR="00637161" w:rsidRPr="00C54560" w:rsidRDefault="00F37E04" w:rsidP="0064022A">
            <w:pPr>
              <w:pStyle w:val="Normal2"/>
              <w:jc w:val="center"/>
              <w:rPr>
                <w:sz w:val="24"/>
                <w:szCs w:val="24"/>
                <w:vertAlign w:val="subscript"/>
              </w:rPr>
            </w:pPr>
            <w:r>
              <w:rPr>
                <w:sz w:val="24"/>
                <w:szCs w:val="24"/>
                <w:vertAlign w:val="subscript"/>
              </w:rPr>
              <w:t>PR</w:t>
            </w:r>
          </w:p>
        </w:tc>
        <w:tc>
          <w:tcPr>
            <w:tcW w:w="750" w:type="dxa"/>
            <w:vAlign w:val="center"/>
          </w:tcPr>
          <w:p w:rsidR="00637161" w:rsidRPr="00C54560" w:rsidRDefault="00F37E04" w:rsidP="00371685">
            <w:pPr>
              <w:pStyle w:val="Normal2"/>
              <w:jc w:val="center"/>
              <w:rPr>
                <w:sz w:val="24"/>
                <w:szCs w:val="24"/>
                <w:vertAlign w:val="subscript"/>
              </w:rPr>
            </w:pPr>
            <w:r>
              <w:rPr>
                <w:sz w:val="24"/>
                <w:szCs w:val="24"/>
                <w:vertAlign w:val="subscript"/>
              </w:rPr>
              <w:t>3</w:t>
            </w:r>
          </w:p>
        </w:tc>
        <w:tc>
          <w:tcPr>
            <w:tcW w:w="1792" w:type="dxa"/>
            <w:vAlign w:val="center"/>
          </w:tcPr>
          <w:p w:rsidR="00637161" w:rsidRPr="00C54560" w:rsidRDefault="00637161" w:rsidP="00371685">
            <w:pPr>
              <w:pStyle w:val="Normal2"/>
              <w:jc w:val="center"/>
              <w:rPr>
                <w:sz w:val="24"/>
                <w:szCs w:val="24"/>
                <w:vertAlign w:val="subscript"/>
              </w:rPr>
            </w:pPr>
            <w:r>
              <w:rPr>
                <w:sz w:val="24"/>
                <w:szCs w:val="24"/>
                <w:vertAlign w:val="subscript"/>
              </w:rPr>
              <w:t>R$</w:t>
            </w:r>
            <w:r w:rsidR="00F37E04">
              <w:rPr>
                <w:sz w:val="24"/>
                <w:szCs w:val="24"/>
                <w:vertAlign w:val="subscript"/>
              </w:rPr>
              <w:t xml:space="preserve"> 60,00 </w:t>
            </w:r>
          </w:p>
        </w:tc>
      </w:tr>
      <w:tr w:rsidR="00637161" w:rsidRPr="00C54560" w:rsidTr="00806F6C">
        <w:trPr>
          <w:trHeight w:val="660"/>
          <w:jc w:val="center"/>
        </w:trPr>
        <w:tc>
          <w:tcPr>
            <w:tcW w:w="723" w:type="dxa"/>
            <w:vAlign w:val="center"/>
          </w:tcPr>
          <w:p w:rsidR="00637161" w:rsidRDefault="00637161" w:rsidP="00371685">
            <w:pPr>
              <w:pStyle w:val="Normal2"/>
              <w:jc w:val="center"/>
              <w:rPr>
                <w:sz w:val="24"/>
                <w:szCs w:val="24"/>
                <w:vertAlign w:val="subscript"/>
              </w:rPr>
            </w:pPr>
            <w:r>
              <w:rPr>
                <w:sz w:val="24"/>
                <w:szCs w:val="24"/>
                <w:vertAlign w:val="subscript"/>
              </w:rPr>
              <w:t>21</w:t>
            </w:r>
          </w:p>
        </w:tc>
        <w:tc>
          <w:tcPr>
            <w:tcW w:w="5530" w:type="dxa"/>
            <w:vAlign w:val="center"/>
          </w:tcPr>
          <w:p w:rsidR="00637161" w:rsidRPr="00F37E04" w:rsidRDefault="00F37E04" w:rsidP="00F37E04">
            <w:pPr>
              <w:pStyle w:val="Normal2"/>
              <w:jc w:val="both"/>
              <w:rPr>
                <w:sz w:val="24"/>
                <w:szCs w:val="24"/>
                <w:vertAlign w:val="subscript"/>
              </w:rPr>
            </w:pPr>
            <w:r w:rsidRPr="00F37E04">
              <w:rPr>
                <w:sz w:val="24"/>
                <w:szCs w:val="24"/>
                <w:vertAlign w:val="subscript"/>
              </w:rPr>
              <w:t>PLACA DE SINALIZAÇÃO DE SAÍDA EM PVC MEDIDAS APROXIMADAMENTE 20X40CM PRONTA PARA</w:t>
            </w:r>
            <w:r w:rsidR="008202DE">
              <w:rPr>
                <w:sz w:val="24"/>
                <w:szCs w:val="24"/>
                <w:vertAlign w:val="subscript"/>
              </w:rPr>
              <w:t xml:space="preserve"> INSTALAÇÃO COM FITA DUPLA FACE</w:t>
            </w:r>
            <w:r w:rsidRPr="00F37E04">
              <w:rPr>
                <w:sz w:val="24"/>
                <w:szCs w:val="24"/>
                <w:vertAlign w:val="subscript"/>
              </w:rPr>
              <w:t>,</w:t>
            </w:r>
            <w:r w:rsidR="008202DE">
              <w:rPr>
                <w:sz w:val="24"/>
                <w:szCs w:val="24"/>
                <w:vertAlign w:val="subscript"/>
              </w:rPr>
              <w:t xml:space="preserve"> </w:t>
            </w:r>
            <w:r w:rsidRPr="00F37E04">
              <w:rPr>
                <w:sz w:val="24"/>
                <w:szCs w:val="24"/>
                <w:vertAlign w:val="subscript"/>
              </w:rPr>
              <w:t>MATERIAL FOTOLUMINESCENTE EM CONFORMIDADE COM OS REQUISITOS EXIGIDOS PELO CORPO DE BOMBEIROS E A NBR 13434-2.</w:t>
            </w:r>
          </w:p>
        </w:tc>
        <w:tc>
          <w:tcPr>
            <w:tcW w:w="643" w:type="dxa"/>
            <w:vAlign w:val="center"/>
          </w:tcPr>
          <w:p w:rsidR="00637161" w:rsidRPr="00C54560" w:rsidRDefault="00F37E04" w:rsidP="0064022A">
            <w:pPr>
              <w:pStyle w:val="Normal2"/>
              <w:jc w:val="center"/>
              <w:rPr>
                <w:sz w:val="24"/>
                <w:szCs w:val="24"/>
                <w:vertAlign w:val="subscript"/>
              </w:rPr>
            </w:pPr>
            <w:r>
              <w:rPr>
                <w:sz w:val="24"/>
                <w:szCs w:val="24"/>
                <w:vertAlign w:val="subscript"/>
              </w:rPr>
              <w:t>UN</w:t>
            </w:r>
          </w:p>
        </w:tc>
        <w:tc>
          <w:tcPr>
            <w:tcW w:w="750" w:type="dxa"/>
            <w:vAlign w:val="center"/>
          </w:tcPr>
          <w:p w:rsidR="00637161" w:rsidRPr="00C54560" w:rsidRDefault="00F37E04" w:rsidP="00371685">
            <w:pPr>
              <w:pStyle w:val="Normal2"/>
              <w:jc w:val="center"/>
              <w:rPr>
                <w:sz w:val="24"/>
                <w:szCs w:val="24"/>
                <w:vertAlign w:val="subscript"/>
              </w:rPr>
            </w:pPr>
            <w:r>
              <w:rPr>
                <w:sz w:val="24"/>
                <w:szCs w:val="24"/>
                <w:vertAlign w:val="subscript"/>
              </w:rPr>
              <w:t>10</w:t>
            </w:r>
          </w:p>
        </w:tc>
        <w:tc>
          <w:tcPr>
            <w:tcW w:w="1792" w:type="dxa"/>
            <w:vAlign w:val="center"/>
          </w:tcPr>
          <w:p w:rsidR="00637161" w:rsidRPr="00C54560" w:rsidRDefault="00637161" w:rsidP="00371685">
            <w:pPr>
              <w:pStyle w:val="Normal2"/>
              <w:jc w:val="center"/>
              <w:rPr>
                <w:sz w:val="24"/>
                <w:szCs w:val="24"/>
                <w:vertAlign w:val="subscript"/>
              </w:rPr>
            </w:pPr>
            <w:r>
              <w:rPr>
                <w:sz w:val="24"/>
                <w:szCs w:val="24"/>
                <w:vertAlign w:val="subscript"/>
              </w:rPr>
              <w:t>R$</w:t>
            </w:r>
            <w:r w:rsidR="00F37E04">
              <w:rPr>
                <w:sz w:val="24"/>
                <w:szCs w:val="24"/>
                <w:vertAlign w:val="subscript"/>
              </w:rPr>
              <w:t xml:space="preserve"> 18,00</w:t>
            </w:r>
          </w:p>
        </w:tc>
      </w:tr>
      <w:tr w:rsidR="00637161" w:rsidRPr="00C54560" w:rsidTr="00806F6C">
        <w:trPr>
          <w:trHeight w:val="660"/>
          <w:jc w:val="center"/>
        </w:trPr>
        <w:tc>
          <w:tcPr>
            <w:tcW w:w="723" w:type="dxa"/>
            <w:vAlign w:val="center"/>
          </w:tcPr>
          <w:p w:rsidR="00637161" w:rsidRDefault="00637161" w:rsidP="00371685">
            <w:pPr>
              <w:pStyle w:val="Normal2"/>
              <w:jc w:val="center"/>
              <w:rPr>
                <w:sz w:val="24"/>
                <w:szCs w:val="24"/>
                <w:vertAlign w:val="subscript"/>
              </w:rPr>
            </w:pPr>
            <w:r>
              <w:rPr>
                <w:sz w:val="24"/>
                <w:szCs w:val="24"/>
                <w:vertAlign w:val="subscript"/>
              </w:rPr>
              <w:t>22</w:t>
            </w:r>
          </w:p>
        </w:tc>
        <w:tc>
          <w:tcPr>
            <w:tcW w:w="5530" w:type="dxa"/>
            <w:vAlign w:val="center"/>
          </w:tcPr>
          <w:p w:rsidR="00637161" w:rsidRPr="008202DE" w:rsidRDefault="00F37E04" w:rsidP="008202DE">
            <w:pPr>
              <w:pStyle w:val="Normal2"/>
              <w:jc w:val="both"/>
              <w:rPr>
                <w:sz w:val="24"/>
                <w:szCs w:val="24"/>
                <w:vertAlign w:val="subscript"/>
              </w:rPr>
            </w:pPr>
            <w:r w:rsidRPr="008202DE">
              <w:rPr>
                <w:sz w:val="24"/>
                <w:szCs w:val="24"/>
                <w:vertAlign w:val="subscript"/>
              </w:rPr>
              <w:t>PLACA DE SINALIZAÇÃO DE SAÍDA DE EMERGÊNCIA EM PVC MEDIDAS APROXIMADAMENTE 20X40CM, PRONTA PARA INSTALAÇÃO COM FITA DUPLA FACE, MATERIAL FOTOLUMINESCENTE EM CONFORMIDADE COM OS REQUISITOS EXIGIDOS PELO CORPO DE BOMBEIROS E A NBR 13434-2.</w:t>
            </w:r>
          </w:p>
        </w:tc>
        <w:tc>
          <w:tcPr>
            <w:tcW w:w="643" w:type="dxa"/>
            <w:vAlign w:val="center"/>
          </w:tcPr>
          <w:p w:rsidR="00637161" w:rsidRPr="00C54560" w:rsidRDefault="00F37E04" w:rsidP="0064022A">
            <w:pPr>
              <w:pStyle w:val="Normal2"/>
              <w:jc w:val="center"/>
              <w:rPr>
                <w:sz w:val="24"/>
                <w:szCs w:val="24"/>
                <w:vertAlign w:val="subscript"/>
              </w:rPr>
            </w:pPr>
            <w:r>
              <w:rPr>
                <w:sz w:val="24"/>
                <w:szCs w:val="24"/>
                <w:vertAlign w:val="subscript"/>
              </w:rPr>
              <w:t>UN</w:t>
            </w:r>
          </w:p>
        </w:tc>
        <w:tc>
          <w:tcPr>
            <w:tcW w:w="750" w:type="dxa"/>
            <w:vAlign w:val="center"/>
          </w:tcPr>
          <w:p w:rsidR="00637161" w:rsidRPr="00C54560" w:rsidRDefault="00F37E04" w:rsidP="00371685">
            <w:pPr>
              <w:pStyle w:val="Normal2"/>
              <w:jc w:val="center"/>
              <w:rPr>
                <w:sz w:val="24"/>
                <w:szCs w:val="24"/>
                <w:vertAlign w:val="subscript"/>
              </w:rPr>
            </w:pPr>
            <w:r>
              <w:rPr>
                <w:sz w:val="24"/>
                <w:szCs w:val="24"/>
                <w:vertAlign w:val="subscript"/>
              </w:rPr>
              <w:t>10</w:t>
            </w:r>
          </w:p>
        </w:tc>
        <w:tc>
          <w:tcPr>
            <w:tcW w:w="1792" w:type="dxa"/>
            <w:vAlign w:val="center"/>
          </w:tcPr>
          <w:p w:rsidR="00637161" w:rsidRPr="00C54560" w:rsidRDefault="00637161" w:rsidP="00371685">
            <w:pPr>
              <w:pStyle w:val="Normal2"/>
              <w:jc w:val="center"/>
              <w:rPr>
                <w:sz w:val="24"/>
                <w:szCs w:val="24"/>
                <w:vertAlign w:val="subscript"/>
              </w:rPr>
            </w:pPr>
            <w:r>
              <w:rPr>
                <w:sz w:val="24"/>
                <w:szCs w:val="24"/>
                <w:vertAlign w:val="subscript"/>
              </w:rPr>
              <w:t>R$</w:t>
            </w:r>
            <w:r w:rsidR="00F37E04">
              <w:rPr>
                <w:sz w:val="24"/>
                <w:szCs w:val="24"/>
                <w:vertAlign w:val="subscript"/>
              </w:rPr>
              <w:t xml:space="preserve"> 31,60</w:t>
            </w:r>
          </w:p>
        </w:tc>
      </w:tr>
      <w:tr w:rsidR="00637161" w:rsidRPr="00C54560" w:rsidTr="00806F6C">
        <w:trPr>
          <w:trHeight w:val="660"/>
          <w:jc w:val="center"/>
        </w:trPr>
        <w:tc>
          <w:tcPr>
            <w:tcW w:w="723" w:type="dxa"/>
            <w:vAlign w:val="center"/>
          </w:tcPr>
          <w:p w:rsidR="00637161" w:rsidRDefault="00637161" w:rsidP="00371685">
            <w:pPr>
              <w:pStyle w:val="Normal2"/>
              <w:jc w:val="center"/>
              <w:rPr>
                <w:sz w:val="24"/>
                <w:szCs w:val="24"/>
                <w:vertAlign w:val="subscript"/>
              </w:rPr>
            </w:pPr>
            <w:r>
              <w:rPr>
                <w:sz w:val="24"/>
                <w:szCs w:val="24"/>
                <w:vertAlign w:val="subscript"/>
              </w:rPr>
              <w:t>23</w:t>
            </w:r>
          </w:p>
        </w:tc>
        <w:tc>
          <w:tcPr>
            <w:tcW w:w="5530" w:type="dxa"/>
            <w:vAlign w:val="center"/>
          </w:tcPr>
          <w:p w:rsidR="00637161" w:rsidRPr="00C54560" w:rsidRDefault="00F41A27" w:rsidP="008202DE">
            <w:pPr>
              <w:pStyle w:val="Normal2"/>
              <w:jc w:val="both"/>
              <w:rPr>
                <w:sz w:val="24"/>
                <w:szCs w:val="24"/>
                <w:vertAlign w:val="subscript"/>
              </w:rPr>
            </w:pPr>
            <w:hyperlink r:id="rId33" w:history="1">
              <w:r w:rsidR="008202DE" w:rsidRPr="008202DE">
                <w:rPr>
                  <w:sz w:val="24"/>
                  <w:szCs w:val="24"/>
                  <w:vertAlign w:val="subscript"/>
                </w:rPr>
                <w:t>PLACA DE SINALIZAÇÃO DE ROTA DE FUGA EM PVC MEDIDAS APROXIMADAMENTE 20X40CM, PRONTA PARA INSTALAÇÃO COM FITA DUPLA FACE, MATERIAL FOTOLUMINESCENTE EM CONFORMIDADE COM OS REQUISITOS EXIGIDOS PELO CORPO</w:t>
              </w:r>
            </w:hyperlink>
          </w:p>
        </w:tc>
        <w:tc>
          <w:tcPr>
            <w:tcW w:w="643" w:type="dxa"/>
            <w:vAlign w:val="center"/>
          </w:tcPr>
          <w:p w:rsidR="00637161" w:rsidRPr="00C54560" w:rsidRDefault="00F37E04" w:rsidP="0064022A">
            <w:pPr>
              <w:pStyle w:val="Normal2"/>
              <w:jc w:val="center"/>
              <w:rPr>
                <w:sz w:val="24"/>
                <w:szCs w:val="24"/>
                <w:vertAlign w:val="subscript"/>
              </w:rPr>
            </w:pPr>
            <w:r>
              <w:rPr>
                <w:sz w:val="24"/>
                <w:szCs w:val="24"/>
                <w:vertAlign w:val="subscript"/>
              </w:rPr>
              <w:t>U</w:t>
            </w:r>
            <w:r w:rsidR="008202DE">
              <w:rPr>
                <w:sz w:val="24"/>
                <w:szCs w:val="24"/>
                <w:vertAlign w:val="subscript"/>
              </w:rPr>
              <w:t>N</w:t>
            </w:r>
          </w:p>
        </w:tc>
        <w:tc>
          <w:tcPr>
            <w:tcW w:w="750" w:type="dxa"/>
            <w:vAlign w:val="center"/>
          </w:tcPr>
          <w:p w:rsidR="00637161" w:rsidRPr="00C54560" w:rsidRDefault="00F37E04" w:rsidP="00371685">
            <w:pPr>
              <w:pStyle w:val="Normal2"/>
              <w:jc w:val="center"/>
              <w:rPr>
                <w:sz w:val="24"/>
                <w:szCs w:val="24"/>
                <w:vertAlign w:val="subscript"/>
              </w:rPr>
            </w:pPr>
            <w:r>
              <w:rPr>
                <w:sz w:val="24"/>
                <w:szCs w:val="24"/>
                <w:vertAlign w:val="subscript"/>
              </w:rPr>
              <w:t>10</w:t>
            </w:r>
          </w:p>
        </w:tc>
        <w:tc>
          <w:tcPr>
            <w:tcW w:w="1792" w:type="dxa"/>
            <w:vAlign w:val="center"/>
          </w:tcPr>
          <w:p w:rsidR="00637161" w:rsidRPr="00C54560" w:rsidRDefault="00637161" w:rsidP="00371685">
            <w:pPr>
              <w:pStyle w:val="Normal2"/>
              <w:jc w:val="center"/>
              <w:rPr>
                <w:sz w:val="24"/>
                <w:szCs w:val="24"/>
                <w:vertAlign w:val="subscript"/>
              </w:rPr>
            </w:pPr>
            <w:r>
              <w:rPr>
                <w:sz w:val="24"/>
                <w:szCs w:val="24"/>
                <w:vertAlign w:val="subscript"/>
              </w:rPr>
              <w:t>R$</w:t>
            </w:r>
            <w:r w:rsidR="00F37E04">
              <w:rPr>
                <w:sz w:val="24"/>
                <w:szCs w:val="24"/>
                <w:vertAlign w:val="subscript"/>
              </w:rPr>
              <w:t xml:space="preserve"> 19,00</w:t>
            </w:r>
          </w:p>
        </w:tc>
      </w:tr>
      <w:tr w:rsidR="008202DE" w:rsidRPr="00C54560" w:rsidTr="00806F6C">
        <w:trPr>
          <w:trHeight w:val="660"/>
          <w:jc w:val="center"/>
        </w:trPr>
        <w:tc>
          <w:tcPr>
            <w:tcW w:w="723" w:type="dxa"/>
            <w:vAlign w:val="center"/>
          </w:tcPr>
          <w:p w:rsidR="008202DE" w:rsidRDefault="008202DE" w:rsidP="00371685">
            <w:pPr>
              <w:pStyle w:val="Normal2"/>
              <w:jc w:val="center"/>
              <w:rPr>
                <w:sz w:val="24"/>
                <w:szCs w:val="24"/>
                <w:vertAlign w:val="subscript"/>
              </w:rPr>
            </w:pPr>
            <w:r>
              <w:rPr>
                <w:sz w:val="24"/>
                <w:szCs w:val="24"/>
                <w:vertAlign w:val="subscript"/>
              </w:rPr>
              <w:t>24</w:t>
            </w:r>
          </w:p>
        </w:tc>
        <w:tc>
          <w:tcPr>
            <w:tcW w:w="5530" w:type="dxa"/>
            <w:vAlign w:val="center"/>
          </w:tcPr>
          <w:p w:rsidR="008202DE" w:rsidRPr="00195884" w:rsidRDefault="00195884" w:rsidP="00195884">
            <w:pPr>
              <w:pStyle w:val="Normal2"/>
              <w:jc w:val="both"/>
              <w:rPr>
                <w:sz w:val="24"/>
                <w:szCs w:val="24"/>
                <w:vertAlign w:val="subscript"/>
              </w:rPr>
            </w:pPr>
            <w:r w:rsidRPr="00195884">
              <w:rPr>
                <w:sz w:val="24"/>
                <w:szCs w:val="24"/>
                <w:vertAlign w:val="subscript"/>
              </w:rPr>
              <w:t>PLACA INDICATIVA PARA PORTA DE SANITÁRIO MASCULINO EM PVC MEDIDAS APROXIMADAMENTE 14X19CM.</w:t>
            </w:r>
          </w:p>
        </w:tc>
        <w:tc>
          <w:tcPr>
            <w:tcW w:w="643" w:type="dxa"/>
            <w:vAlign w:val="center"/>
          </w:tcPr>
          <w:p w:rsidR="008202DE" w:rsidRPr="00C54560" w:rsidRDefault="008202DE" w:rsidP="00195884">
            <w:pPr>
              <w:pStyle w:val="Normal2"/>
              <w:jc w:val="center"/>
              <w:rPr>
                <w:sz w:val="24"/>
                <w:szCs w:val="24"/>
                <w:vertAlign w:val="subscript"/>
              </w:rPr>
            </w:pPr>
            <w:r>
              <w:rPr>
                <w:sz w:val="24"/>
                <w:szCs w:val="24"/>
                <w:vertAlign w:val="subscript"/>
              </w:rPr>
              <w:t>UN</w:t>
            </w:r>
          </w:p>
        </w:tc>
        <w:tc>
          <w:tcPr>
            <w:tcW w:w="750" w:type="dxa"/>
            <w:vAlign w:val="center"/>
          </w:tcPr>
          <w:p w:rsidR="008202DE" w:rsidRPr="00C54560" w:rsidRDefault="008202DE" w:rsidP="00371685">
            <w:pPr>
              <w:pStyle w:val="Normal2"/>
              <w:jc w:val="center"/>
              <w:rPr>
                <w:sz w:val="24"/>
                <w:szCs w:val="24"/>
                <w:vertAlign w:val="subscript"/>
              </w:rPr>
            </w:pPr>
            <w:r>
              <w:rPr>
                <w:sz w:val="24"/>
                <w:szCs w:val="24"/>
                <w:vertAlign w:val="subscript"/>
              </w:rPr>
              <w:t>8</w:t>
            </w:r>
          </w:p>
        </w:tc>
        <w:tc>
          <w:tcPr>
            <w:tcW w:w="1792" w:type="dxa"/>
            <w:vAlign w:val="center"/>
          </w:tcPr>
          <w:p w:rsidR="008202DE" w:rsidRPr="00C54560" w:rsidRDefault="008202DE" w:rsidP="00371685">
            <w:pPr>
              <w:pStyle w:val="Normal2"/>
              <w:jc w:val="center"/>
              <w:rPr>
                <w:sz w:val="24"/>
                <w:szCs w:val="24"/>
                <w:vertAlign w:val="subscript"/>
              </w:rPr>
            </w:pPr>
            <w:r>
              <w:rPr>
                <w:sz w:val="24"/>
                <w:szCs w:val="24"/>
                <w:vertAlign w:val="subscript"/>
              </w:rPr>
              <w:t>R$ 5,00</w:t>
            </w:r>
          </w:p>
        </w:tc>
      </w:tr>
      <w:tr w:rsidR="008202DE" w:rsidRPr="00C54560" w:rsidTr="00806F6C">
        <w:trPr>
          <w:trHeight w:val="660"/>
          <w:jc w:val="center"/>
        </w:trPr>
        <w:tc>
          <w:tcPr>
            <w:tcW w:w="723" w:type="dxa"/>
            <w:vAlign w:val="center"/>
          </w:tcPr>
          <w:p w:rsidR="008202DE" w:rsidRDefault="008202DE" w:rsidP="00371685">
            <w:pPr>
              <w:pStyle w:val="Normal2"/>
              <w:jc w:val="center"/>
              <w:rPr>
                <w:sz w:val="24"/>
                <w:szCs w:val="24"/>
                <w:vertAlign w:val="subscript"/>
              </w:rPr>
            </w:pPr>
            <w:r>
              <w:rPr>
                <w:sz w:val="24"/>
                <w:szCs w:val="24"/>
                <w:vertAlign w:val="subscript"/>
              </w:rPr>
              <w:t>25</w:t>
            </w:r>
          </w:p>
        </w:tc>
        <w:tc>
          <w:tcPr>
            <w:tcW w:w="5530" w:type="dxa"/>
            <w:vAlign w:val="center"/>
          </w:tcPr>
          <w:p w:rsidR="008202DE" w:rsidRPr="00195884" w:rsidRDefault="00195884" w:rsidP="00195884">
            <w:pPr>
              <w:pStyle w:val="Normal2"/>
              <w:jc w:val="both"/>
              <w:rPr>
                <w:sz w:val="24"/>
                <w:szCs w:val="24"/>
                <w:vertAlign w:val="subscript"/>
              </w:rPr>
            </w:pPr>
            <w:r w:rsidRPr="00195884">
              <w:rPr>
                <w:sz w:val="24"/>
                <w:szCs w:val="24"/>
                <w:vertAlign w:val="subscript"/>
              </w:rPr>
              <w:t>PLACA INDICATIVA PARA PORTA DE SANITÁRIO FEMININO EM PVC MEDIDAS APROXIMADAMENTE 14X19CM.</w:t>
            </w:r>
          </w:p>
        </w:tc>
        <w:tc>
          <w:tcPr>
            <w:tcW w:w="643" w:type="dxa"/>
            <w:vAlign w:val="center"/>
          </w:tcPr>
          <w:p w:rsidR="008202DE" w:rsidRPr="00C54560" w:rsidRDefault="008202DE" w:rsidP="00195884">
            <w:pPr>
              <w:pStyle w:val="Normal2"/>
              <w:jc w:val="center"/>
              <w:rPr>
                <w:sz w:val="24"/>
                <w:szCs w:val="24"/>
                <w:vertAlign w:val="subscript"/>
              </w:rPr>
            </w:pPr>
            <w:r>
              <w:rPr>
                <w:sz w:val="24"/>
                <w:szCs w:val="24"/>
                <w:vertAlign w:val="subscript"/>
              </w:rPr>
              <w:t>UN</w:t>
            </w:r>
          </w:p>
        </w:tc>
        <w:tc>
          <w:tcPr>
            <w:tcW w:w="750" w:type="dxa"/>
            <w:vAlign w:val="center"/>
          </w:tcPr>
          <w:p w:rsidR="008202DE" w:rsidRPr="00C54560" w:rsidRDefault="008202DE" w:rsidP="00371685">
            <w:pPr>
              <w:pStyle w:val="Normal2"/>
              <w:jc w:val="center"/>
              <w:rPr>
                <w:sz w:val="24"/>
                <w:szCs w:val="24"/>
                <w:vertAlign w:val="subscript"/>
              </w:rPr>
            </w:pPr>
            <w:r>
              <w:rPr>
                <w:sz w:val="24"/>
                <w:szCs w:val="24"/>
                <w:vertAlign w:val="subscript"/>
              </w:rPr>
              <w:t>8</w:t>
            </w:r>
          </w:p>
        </w:tc>
        <w:tc>
          <w:tcPr>
            <w:tcW w:w="1792" w:type="dxa"/>
            <w:vAlign w:val="center"/>
          </w:tcPr>
          <w:p w:rsidR="008202DE" w:rsidRPr="00C54560" w:rsidRDefault="008202DE" w:rsidP="00371685">
            <w:pPr>
              <w:pStyle w:val="Normal2"/>
              <w:jc w:val="center"/>
              <w:rPr>
                <w:sz w:val="24"/>
                <w:szCs w:val="24"/>
                <w:vertAlign w:val="subscript"/>
              </w:rPr>
            </w:pPr>
            <w:r>
              <w:rPr>
                <w:sz w:val="24"/>
                <w:szCs w:val="24"/>
                <w:vertAlign w:val="subscript"/>
              </w:rPr>
              <w:t>R$ 5,00</w:t>
            </w:r>
          </w:p>
        </w:tc>
      </w:tr>
      <w:tr w:rsidR="008202DE" w:rsidRPr="00C54560" w:rsidTr="00806F6C">
        <w:trPr>
          <w:trHeight w:val="660"/>
          <w:jc w:val="center"/>
        </w:trPr>
        <w:tc>
          <w:tcPr>
            <w:tcW w:w="723" w:type="dxa"/>
            <w:vAlign w:val="center"/>
          </w:tcPr>
          <w:p w:rsidR="008202DE" w:rsidRDefault="008202DE" w:rsidP="00371685">
            <w:pPr>
              <w:pStyle w:val="Normal2"/>
              <w:jc w:val="center"/>
              <w:rPr>
                <w:sz w:val="24"/>
                <w:szCs w:val="24"/>
                <w:vertAlign w:val="subscript"/>
              </w:rPr>
            </w:pPr>
            <w:r>
              <w:rPr>
                <w:sz w:val="24"/>
                <w:szCs w:val="24"/>
                <w:vertAlign w:val="subscript"/>
              </w:rPr>
              <w:t>26</w:t>
            </w:r>
          </w:p>
        </w:tc>
        <w:tc>
          <w:tcPr>
            <w:tcW w:w="5530" w:type="dxa"/>
            <w:vAlign w:val="center"/>
          </w:tcPr>
          <w:p w:rsidR="008202DE" w:rsidRPr="002C2368" w:rsidRDefault="00195884" w:rsidP="002C2368">
            <w:pPr>
              <w:pStyle w:val="Normal2"/>
              <w:jc w:val="both"/>
              <w:rPr>
                <w:sz w:val="24"/>
                <w:szCs w:val="24"/>
                <w:vertAlign w:val="subscript"/>
              </w:rPr>
            </w:pPr>
            <w:r w:rsidRPr="002C2368">
              <w:rPr>
                <w:sz w:val="24"/>
                <w:szCs w:val="24"/>
                <w:vertAlign w:val="subscript"/>
              </w:rPr>
              <w:t>PLACA EM FILME PARA SINALIZAÇÃO DE CONSERVAÇÃO DE SANITÁRIO MASCULINO MEDIDAS APROXIMADAMENTE 14X19 CM. ADESIVO PERMANENTE.</w:t>
            </w:r>
          </w:p>
        </w:tc>
        <w:tc>
          <w:tcPr>
            <w:tcW w:w="643" w:type="dxa"/>
            <w:vAlign w:val="center"/>
          </w:tcPr>
          <w:p w:rsidR="008202DE" w:rsidRPr="00C54560" w:rsidRDefault="008202DE" w:rsidP="00195884">
            <w:pPr>
              <w:pStyle w:val="Normal2"/>
              <w:jc w:val="center"/>
              <w:rPr>
                <w:sz w:val="24"/>
                <w:szCs w:val="24"/>
                <w:vertAlign w:val="subscript"/>
              </w:rPr>
            </w:pPr>
            <w:r>
              <w:rPr>
                <w:sz w:val="24"/>
                <w:szCs w:val="24"/>
                <w:vertAlign w:val="subscript"/>
              </w:rPr>
              <w:t>UN</w:t>
            </w:r>
          </w:p>
        </w:tc>
        <w:tc>
          <w:tcPr>
            <w:tcW w:w="750" w:type="dxa"/>
            <w:vAlign w:val="center"/>
          </w:tcPr>
          <w:p w:rsidR="008202DE" w:rsidRPr="00C54560" w:rsidRDefault="008202DE" w:rsidP="00371685">
            <w:pPr>
              <w:pStyle w:val="Normal2"/>
              <w:jc w:val="center"/>
              <w:rPr>
                <w:sz w:val="24"/>
                <w:szCs w:val="24"/>
                <w:vertAlign w:val="subscript"/>
              </w:rPr>
            </w:pPr>
            <w:r>
              <w:rPr>
                <w:sz w:val="24"/>
                <w:szCs w:val="24"/>
                <w:vertAlign w:val="subscript"/>
              </w:rPr>
              <w:t>16</w:t>
            </w:r>
          </w:p>
        </w:tc>
        <w:tc>
          <w:tcPr>
            <w:tcW w:w="1792" w:type="dxa"/>
            <w:vAlign w:val="center"/>
          </w:tcPr>
          <w:p w:rsidR="008202DE" w:rsidRPr="00C54560" w:rsidRDefault="008202DE" w:rsidP="00371685">
            <w:pPr>
              <w:pStyle w:val="Normal2"/>
              <w:jc w:val="center"/>
              <w:rPr>
                <w:sz w:val="24"/>
                <w:szCs w:val="24"/>
                <w:vertAlign w:val="subscript"/>
              </w:rPr>
            </w:pPr>
            <w:r>
              <w:rPr>
                <w:sz w:val="24"/>
                <w:szCs w:val="24"/>
                <w:vertAlign w:val="subscript"/>
              </w:rPr>
              <w:t>R$ 5,00</w:t>
            </w:r>
          </w:p>
        </w:tc>
      </w:tr>
      <w:tr w:rsidR="008202DE" w:rsidRPr="00C54560" w:rsidTr="00806F6C">
        <w:trPr>
          <w:trHeight w:val="660"/>
          <w:jc w:val="center"/>
        </w:trPr>
        <w:tc>
          <w:tcPr>
            <w:tcW w:w="723" w:type="dxa"/>
            <w:vAlign w:val="center"/>
          </w:tcPr>
          <w:p w:rsidR="008202DE" w:rsidRDefault="008202DE" w:rsidP="00371685">
            <w:pPr>
              <w:pStyle w:val="Normal2"/>
              <w:jc w:val="center"/>
              <w:rPr>
                <w:sz w:val="24"/>
                <w:szCs w:val="24"/>
                <w:vertAlign w:val="subscript"/>
              </w:rPr>
            </w:pPr>
            <w:r>
              <w:rPr>
                <w:sz w:val="24"/>
                <w:szCs w:val="24"/>
                <w:vertAlign w:val="subscript"/>
              </w:rPr>
              <w:t>27</w:t>
            </w:r>
          </w:p>
        </w:tc>
        <w:tc>
          <w:tcPr>
            <w:tcW w:w="5530" w:type="dxa"/>
            <w:vAlign w:val="center"/>
          </w:tcPr>
          <w:p w:rsidR="008202DE" w:rsidRPr="002C2368" w:rsidRDefault="002C2368" w:rsidP="002C2368">
            <w:pPr>
              <w:pStyle w:val="Normal2"/>
              <w:jc w:val="both"/>
              <w:rPr>
                <w:sz w:val="24"/>
                <w:szCs w:val="24"/>
                <w:vertAlign w:val="subscript"/>
              </w:rPr>
            </w:pPr>
            <w:r w:rsidRPr="002C2368">
              <w:rPr>
                <w:sz w:val="24"/>
                <w:szCs w:val="24"/>
                <w:vertAlign w:val="subscript"/>
              </w:rPr>
              <w:t>PLACA EM FILME PARA SINALIZAÇÃO DE CONSERVAÇÃO DE SANITÁRIO FEMININO MEDIDAS APROXIMADAMENTE 14X19 CM. ADESIVO PERMANENTE.</w:t>
            </w:r>
          </w:p>
        </w:tc>
        <w:tc>
          <w:tcPr>
            <w:tcW w:w="643" w:type="dxa"/>
            <w:vAlign w:val="center"/>
          </w:tcPr>
          <w:p w:rsidR="008202DE" w:rsidRPr="00C54560" w:rsidRDefault="008202DE" w:rsidP="00195884">
            <w:pPr>
              <w:pStyle w:val="Normal2"/>
              <w:jc w:val="center"/>
              <w:rPr>
                <w:sz w:val="24"/>
                <w:szCs w:val="24"/>
                <w:vertAlign w:val="subscript"/>
              </w:rPr>
            </w:pPr>
            <w:r>
              <w:rPr>
                <w:sz w:val="24"/>
                <w:szCs w:val="24"/>
                <w:vertAlign w:val="subscript"/>
              </w:rPr>
              <w:t>UN</w:t>
            </w:r>
          </w:p>
        </w:tc>
        <w:tc>
          <w:tcPr>
            <w:tcW w:w="750" w:type="dxa"/>
            <w:vAlign w:val="center"/>
          </w:tcPr>
          <w:p w:rsidR="008202DE" w:rsidRPr="00C54560" w:rsidRDefault="008202DE" w:rsidP="00371685">
            <w:pPr>
              <w:pStyle w:val="Normal2"/>
              <w:jc w:val="center"/>
              <w:rPr>
                <w:sz w:val="24"/>
                <w:szCs w:val="24"/>
                <w:vertAlign w:val="subscript"/>
              </w:rPr>
            </w:pPr>
            <w:r>
              <w:rPr>
                <w:sz w:val="24"/>
                <w:szCs w:val="24"/>
                <w:vertAlign w:val="subscript"/>
              </w:rPr>
              <w:t>16</w:t>
            </w:r>
          </w:p>
        </w:tc>
        <w:tc>
          <w:tcPr>
            <w:tcW w:w="1792" w:type="dxa"/>
            <w:vAlign w:val="center"/>
          </w:tcPr>
          <w:p w:rsidR="008202DE" w:rsidRPr="00C54560" w:rsidRDefault="008202DE" w:rsidP="00371685">
            <w:pPr>
              <w:pStyle w:val="Normal2"/>
              <w:jc w:val="center"/>
              <w:rPr>
                <w:sz w:val="24"/>
                <w:szCs w:val="24"/>
                <w:vertAlign w:val="subscript"/>
              </w:rPr>
            </w:pPr>
            <w:r>
              <w:rPr>
                <w:sz w:val="24"/>
                <w:szCs w:val="24"/>
                <w:vertAlign w:val="subscript"/>
              </w:rPr>
              <w:t>R$ 5,00</w:t>
            </w:r>
          </w:p>
        </w:tc>
      </w:tr>
      <w:tr w:rsidR="008202DE" w:rsidRPr="00C54560" w:rsidTr="00806F6C">
        <w:trPr>
          <w:trHeight w:val="660"/>
          <w:jc w:val="center"/>
        </w:trPr>
        <w:tc>
          <w:tcPr>
            <w:tcW w:w="723" w:type="dxa"/>
            <w:vAlign w:val="center"/>
          </w:tcPr>
          <w:p w:rsidR="008202DE" w:rsidRDefault="008202DE" w:rsidP="00371685">
            <w:pPr>
              <w:pStyle w:val="Normal2"/>
              <w:jc w:val="center"/>
              <w:rPr>
                <w:sz w:val="24"/>
                <w:szCs w:val="24"/>
                <w:vertAlign w:val="subscript"/>
              </w:rPr>
            </w:pPr>
            <w:r>
              <w:rPr>
                <w:sz w:val="24"/>
                <w:szCs w:val="24"/>
                <w:vertAlign w:val="subscript"/>
              </w:rPr>
              <w:t>28</w:t>
            </w:r>
          </w:p>
        </w:tc>
        <w:tc>
          <w:tcPr>
            <w:tcW w:w="5530" w:type="dxa"/>
            <w:vAlign w:val="center"/>
          </w:tcPr>
          <w:p w:rsidR="008202DE" w:rsidRPr="002C2368" w:rsidRDefault="002C2368" w:rsidP="002C2368">
            <w:pPr>
              <w:pStyle w:val="Normal2"/>
              <w:jc w:val="both"/>
              <w:rPr>
                <w:sz w:val="24"/>
                <w:szCs w:val="24"/>
                <w:vertAlign w:val="subscript"/>
              </w:rPr>
            </w:pPr>
            <w:r w:rsidRPr="002C2368">
              <w:rPr>
                <w:sz w:val="24"/>
                <w:szCs w:val="24"/>
                <w:vertAlign w:val="subscript"/>
              </w:rPr>
              <w:t>PLACA SINALIZADORA DE COMBATE A INCÊNDIO MEDIDAS APROXIMADAMENTE 14X14 CM, FOTOLUMINESCENTE, DE ACORDO COM A NORMA DA ABNT (EXTINTOR A BASE DE ÁGUA).</w:t>
            </w:r>
          </w:p>
        </w:tc>
        <w:tc>
          <w:tcPr>
            <w:tcW w:w="643" w:type="dxa"/>
            <w:vAlign w:val="center"/>
          </w:tcPr>
          <w:p w:rsidR="008202DE" w:rsidRPr="00C54560" w:rsidRDefault="008202DE" w:rsidP="00195884">
            <w:pPr>
              <w:pStyle w:val="Normal2"/>
              <w:jc w:val="center"/>
              <w:rPr>
                <w:sz w:val="24"/>
                <w:szCs w:val="24"/>
                <w:vertAlign w:val="subscript"/>
              </w:rPr>
            </w:pPr>
            <w:r>
              <w:rPr>
                <w:sz w:val="24"/>
                <w:szCs w:val="24"/>
                <w:vertAlign w:val="subscript"/>
              </w:rPr>
              <w:t>UN</w:t>
            </w:r>
          </w:p>
        </w:tc>
        <w:tc>
          <w:tcPr>
            <w:tcW w:w="750" w:type="dxa"/>
            <w:vAlign w:val="center"/>
          </w:tcPr>
          <w:p w:rsidR="008202DE" w:rsidRPr="00C54560" w:rsidRDefault="008202DE" w:rsidP="00371685">
            <w:pPr>
              <w:pStyle w:val="Normal2"/>
              <w:jc w:val="center"/>
              <w:rPr>
                <w:sz w:val="24"/>
                <w:szCs w:val="24"/>
                <w:vertAlign w:val="subscript"/>
              </w:rPr>
            </w:pPr>
            <w:r>
              <w:rPr>
                <w:sz w:val="24"/>
                <w:szCs w:val="24"/>
                <w:vertAlign w:val="subscript"/>
              </w:rPr>
              <w:t>10</w:t>
            </w:r>
          </w:p>
        </w:tc>
        <w:tc>
          <w:tcPr>
            <w:tcW w:w="1792" w:type="dxa"/>
            <w:vAlign w:val="center"/>
          </w:tcPr>
          <w:p w:rsidR="008202DE" w:rsidRPr="00C54560" w:rsidRDefault="008202DE" w:rsidP="00371685">
            <w:pPr>
              <w:pStyle w:val="Normal2"/>
              <w:jc w:val="center"/>
              <w:rPr>
                <w:sz w:val="24"/>
                <w:szCs w:val="24"/>
                <w:vertAlign w:val="subscript"/>
              </w:rPr>
            </w:pPr>
            <w:r>
              <w:rPr>
                <w:sz w:val="24"/>
                <w:szCs w:val="24"/>
                <w:vertAlign w:val="subscript"/>
              </w:rPr>
              <w:t>R$ 10,50</w:t>
            </w:r>
          </w:p>
        </w:tc>
      </w:tr>
      <w:tr w:rsidR="008202DE" w:rsidRPr="00C54560" w:rsidTr="00806F6C">
        <w:trPr>
          <w:trHeight w:val="660"/>
          <w:jc w:val="center"/>
        </w:trPr>
        <w:tc>
          <w:tcPr>
            <w:tcW w:w="723" w:type="dxa"/>
            <w:vAlign w:val="center"/>
          </w:tcPr>
          <w:p w:rsidR="008202DE" w:rsidRDefault="008202DE" w:rsidP="00371685">
            <w:pPr>
              <w:pStyle w:val="Normal2"/>
              <w:jc w:val="center"/>
              <w:rPr>
                <w:sz w:val="24"/>
                <w:szCs w:val="24"/>
                <w:vertAlign w:val="subscript"/>
              </w:rPr>
            </w:pPr>
            <w:r>
              <w:rPr>
                <w:sz w:val="24"/>
                <w:szCs w:val="24"/>
                <w:vertAlign w:val="subscript"/>
              </w:rPr>
              <w:lastRenderedPageBreak/>
              <w:t>29</w:t>
            </w:r>
          </w:p>
        </w:tc>
        <w:tc>
          <w:tcPr>
            <w:tcW w:w="5530" w:type="dxa"/>
            <w:vAlign w:val="center"/>
          </w:tcPr>
          <w:p w:rsidR="008202DE" w:rsidRPr="00402C24" w:rsidRDefault="00402C24" w:rsidP="00402C24">
            <w:pPr>
              <w:pStyle w:val="Normal2"/>
              <w:jc w:val="both"/>
              <w:rPr>
                <w:sz w:val="24"/>
                <w:szCs w:val="24"/>
                <w:vertAlign w:val="subscript"/>
              </w:rPr>
            </w:pPr>
            <w:r w:rsidRPr="00402C24">
              <w:rPr>
                <w:sz w:val="24"/>
                <w:szCs w:val="24"/>
                <w:vertAlign w:val="subscript"/>
              </w:rPr>
              <w:t>PLACA SINALIZADORA DE COMBATE A INCÊNDIO MEDIDAS APROXIMADAMENTE 14X14 CM, FOTOLUMINESCENTE, DE ACORDO COM A NORMA DA ABNT (EXTINTOR A BASE DE CO2).</w:t>
            </w:r>
          </w:p>
        </w:tc>
        <w:tc>
          <w:tcPr>
            <w:tcW w:w="643" w:type="dxa"/>
            <w:vAlign w:val="center"/>
          </w:tcPr>
          <w:p w:rsidR="008202DE" w:rsidRPr="00C54560" w:rsidRDefault="002C2368" w:rsidP="0064022A">
            <w:pPr>
              <w:pStyle w:val="Normal2"/>
              <w:jc w:val="center"/>
              <w:rPr>
                <w:sz w:val="24"/>
                <w:szCs w:val="24"/>
                <w:vertAlign w:val="subscript"/>
              </w:rPr>
            </w:pPr>
            <w:r>
              <w:rPr>
                <w:sz w:val="24"/>
                <w:szCs w:val="24"/>
                <w:vertAlign w:val="subscript"/>
              </w:rPr>
              <w:t>UN</w:t>
            </w:r>
          </w:p>
        </w:tc>
        <w:tc>
          <w:tcPr>
            <w:tcW w:w="750" w:type="dxa"/>
            <w:vAlign w:val="center"/>
          </w:tcPr>
          <w:p w:rsidR="008202DE" w:rsidRPr="00C54560" w:rsidRDefault="002C2368" w:rsidP="00371685">
            <w:pPr>
              <w:pStyle w:val="Normal2"/>
              <w:jc w:val="center"/>
              <w:rPr>
                <w:sz w:val="24"/>
                <w:szCs w:val="24"/>
                <w:vertAlign w:val="subscript"/>
              </w:rPr>
            </w:pPr>
            <w:r>
              <w:rPr>
                <w:sz w:val="24"/>
                <w:szCs w:val="24"/>
                <w:vertAlign w:val="subscript"/>
              </w:rPr>
              <w:t>10</w:t>
            </w:r>
          </w:p>
        </w:tc>
        <w:tc>
          <w:tcPr>
            <w:tcW w:w="1792" w:type="dxa"/>
            <w:vAlign w:val="center"/>
          </w:tcPr>
          <w:p w:rsidR="008202DE" w:rsidRPr="00C54560" w:rsidRDefault="008202DE" w:rsidP="00371685">
            <w:pPr>
              <w:pStyle w:val="Normal2"/>
              <w:jc w:val="center"/>
              <w:rPr>
                <w:sz w:val="24"/>
                <w:szCs w:val="24"/>
                <w:vertAlign w:val="subscript"/>
              </w:rPr>
            </w:pPr>
            <w:r>
              <w:rPr>
                <w:sz w:val="24"/>
                <w:szCs w:val="24"/>
                <w:vertAlign w:val="subscript"/>
              </w:rPr>
              <w:t>R$</w:t>
            </w:r>
            <w:r w:rsidR="002C2368">
              <w:rPr>
                <w:sz w:val="24"/>
                <w:szCs w:val="24"/>
                <w:vertAlign w:val="subscript"/>
              </w:rPr>
              <w:t xml:space="preserve"> 9,00</w:t>
            </w:r>
          </w:p>
        </w:tc>
      </w:tr>
      <w:tr w:rsidR="008202DE" w:rsidRPr="00C54560" w:rsidTr="00806F6C">
        <w:trPr>
          <w:trHeight w:val="660"/>
          <w:jc w:val="center"/>
        </w:trPr>
        <w:tc>
          <w:tcPr>
            <w:tcW w:w="723" w:type="dxa"/>
            <w:vAlign w:val="center"/>
          </w:tcPr>
          <w:p w:rsidR="008202DE" w:rsidRDefault="008202DE" w:rsidP="00371685">
            <w:pPr>
              <w:pStyle w:val="Normal2"/>
              <w:jc w:val="center"/>
              <w:rPr>
                <w:sz w:val="24"/>
                <w:szCs w:val="24"/>
                <w:vertAlign w:val="subscript"/>
              </w:rPr>
            </w:pPr>
            <w:r>
              <w:rPr>
                <w:sz w:val="24"/>
                <w:szCs w:val="24"/>
                <w:vertAlign w:val="subscript"/>
              </w:rPr>
              <w:t>30</w:t>
            </w:r>
          </w:p>
        </w:tc>
        <w:tc>
          <w:tcPr>
            <w:tcW w:w="5530" w:type="dxa"/>
            <w:vAlign w:val="center"/>
          </w:tcPr>
          <w:p w:rsidR="008202DE" w:rsidRPr="00402C24" w:rsidRDefault="00402C24" w:rsidP="00402C24">
            <w:pPr>
              <w:pStyle w:val="Normal2"/>
              <w:jc w:val="both"/>
              <w:rPr>
                <w:sz w:val="24"/>
                <w:szCs w:val="24"/>
                <w:vertAlign w:val="subscript"/>
              </w:rPr>
            </w:pPr>
            <w:r w:rsidRPr="00402C24">
              <w:rPr>
                <w:sz w:val="24"/>
                <w:szCs w:val="24"/>
                <w:vertAlign w:val="subscript"/>
              </w:rPr>
              <w:t>PLACA SINALIZADORA DE COMBATE A INCÊNDIO MEDIDAS APROXIMADAMENTE 14X14 CM, FOTOLUMINESCENTE, DE ACORDO COM A NORMA DA ABNT (EXTINTOR A BASE DE PÓ QUÍMICO).</w:t>
            </w:r>
          </w:p>
        </w:tc>
        <w:tc>
          <w:tcPr>
            <w:tcW w:w="643" w:type="dxa"/>
            <w:vAlign w:val="center"/>
          </w:tcPr>
          <w:p w:rsidR="008202DE" w:rsidRPr="00C54560" w:rsidRDefault="002C2368" w:rsidP="0064022A">
            <w:pPr>
              <w:pStyle w:val="Normal2"/>
              <w:jc w:val="center"/>
              <w:rPr>
                <w:sz w:val="24"/>
                <w:szCs w:val="24"/>
                <w:vertAlign w:val="subscript"/>
              </w:rPr>
            </w:pPr>
            <w:r>
              <w:rPr>
                <w:sz w:val="24"/>
                <w:szCs w:val="24"/>
                <w:vertAlign w:val="subscript"/>
              </w:rPr>
              <w:t>UN</w:t>
            </w:r>
          </w:p>
        </w:tc>
        <w:tc>
          <w:tcPr>
            <w:tcW w:w="750" w:type="dxa"/>
            <w:vAlign w:val="center"/>
          </w:tcPr>
          <w:p w:rsidR="008202DE" w:rsidRPr="00C54560" w:rsidRDefault="002C2368" w:rsidP="00371685">
            <w:pPr>
              <w:pStyle w:val="Normal2"/>
              <w:jc w:val="center"/>
              <w:rPr>
                <w:sz w:val="24"/>
                <w:szCs w:val="24"/>
                <w:vertAlign w:val="subscript"/>
              </w:rPr>
            </w:pPr>
            <w:r>
              <w:rPr>
                <w:sz w:val="24"/>
                <w:szCs w:val="24"/>
                <w:vertAlign w:val="subscript"/>
              </w:rPr>
              <w:t>20</w:t>
            </w:r>
          </w:p>
        </w:tc>
        <w:tc>
          <w:tcPr>
            <w:tcW w:w="1792" w:type="dxa"/>
            <w:vAlign w:val="center"/>
          </w:tcPr>
          <w:p w:rsidR="008202DE" w:rsidRPr="00C54560" w:rsidRDefault="008202DE" w:rsidP="00371685">
            <w:pPr>
              <w:pStyle w:val="Normal2"/>
              <w:jc w:val="center"/>
              <w:rPr>
                <w:sz w:val="24"/>
                <w:szCs w:val="24"/>
                <w:vertAlign w:val="subscript"/>
              </w:rPr>
            </w:pPr>
            <w:r>
              <w:rPr>
                <w:sz w:val="24"/>
                <w:szCs w:val="24"/>
                <w:vertAlign w:val="subscript"/>
              </w:rPr>
              <w:t>R$</w:t>
            </w:r>
            <w:r w:rsidR="002C2368">
              <w:rPr>
                <w:sz w:val="24"/>
                <w:szCs w:val="24"/>
                <w:vertAlign w:val="subscript"/>
              </w:rPr>
              <w:t xml:space="preserve"> 9,00</w:t>
            </w:r>
          </w:p>
        </w:tc>
      </w:tr>
      <w:tr w:rsidR="008202DE" w:rsidRPr="00C54560" w:rsidTr="00806F6C">
        <w:trPr>
          <w:trHeight w:val="660"/>
          <w:jc w:val="center"/>
        </w:trPr>
        <w:tc>
          <w:tcPr>
            <w:tcW w:w="723" w:type="dxa"/>
            <w:vAlign w:val="center"/>
          </w:tcPr>
          <w:p w:rsidR="008202DE" w:rsidRDefault="008202DE" w:rsidP="00371685">
            <w:pPr>
              <w:pStyle w:val="Normal2"/>
              <w:jc w:val="center"/>
              <w:rPr>
                <w:sz w:val="24"/>
                <w:szCs w:val="24"/>
                <w:vertAlign w:val="subscript"/>
              </w:rPr>
            </w:pPr>
            <w:r>
              <w:rPr>
                <w:sz w:val="24"/>
                <w:szCs w:val="24"/>
                <w:vertAlign w:val="subscript"/>
              </w:rPr>
              <w:t>31</w:t>
            </w:r>
          </w:p>
        </w:tc>
        <w:tc>
          <w:tcPr>
            <w:tcW w:w="5530" w:type="dxa"/>
            <w:vAlign w:val="center"/>
          </w:tcPr>
          <w:p w:rsidR="008202DE" w:rsidRPr="00402C24" w:rsidRDefault="00402C24" w:rsidP="00402C24">
            <w:pPr>
              <w:pStyle w:val="Normal2"/>
              <w:jc w:val="both"/>
              <w:rPr>
                <w:sz w:val="24"/>
                <w:szCs w:val="24"/>
                <w:vertAlign w:val="subscript"/>
              </w:rPr>
            </w:pPr>
            <w:r w:rsidRPr="00402C24">
              <w:rPr>
                <w:sz w:val="24"/>
                <w:szCs w:val="24"/>
                <w:vertAlign w:val="subscript"/>
              </w:rPr>
              <w:t>AVENTAL DE SEGURANÇA CONFECCIONADO EM RASPA DE COURO, TIRAS EM RAPAS COM AJUSTE MEDIDAS APROXIMADAMENTE 120X60 CM.</w:t>
            </w:r>
          </w:p>
        </w:tc>
        <w:tc>
          <w:tcPr>
            <w:tcW w:w="643" w:type="dxa"/>
            <w:vAlign w:val="center"/>
          </w:tcPr>
          <w:p w:rsidR="008202DE" w:rsidRPr="00C54560" w:rsidRDefault="002C2368" w:rsidP="0064022A">
            <w:pPr>
              <w:pStyle w:val="Normal2"/>
              <w:jc w:val="center"/>
              <w:rPr>
                <w:sz w:val="24"/>
                <w:szCs w:val="24"/>
                <w:vertAlign w:val="subscript"/>
              </w:rPr>
            </w:pPr>
            <w:r>
              <w:rPr>
                <w:sz w:val="24"/>
                <w:szCs w:val="24"/>
                <w:vertAlign w:val="subscript"/>
              </w:rPr>
              <w:t>UN</w:t>
            </w:r>
          </w:p>
        </w:tc>
        <w:tc>
          <w:tcPr>
            <w:tcW w:w="750" w:type="dxa"/>
            <w:vAlign w:val="center"/>
          </w:tcPr>
          <w:p w:rsidR="008202DE" w:rsidRPr="00C54560" w:rsidRDefault="002C2368" w:rsidP="00371685">
            <w:pPr>
              <w:pStyle w:val="Normal2"/>
              <w:jc w:val="center"/>
              <w:rPr>
                <w:sz w:val="24"/>
                <w:szCs w:val="24"/>
                <w:vertAlign w:val="subscript"/>
              </w:rPr>
            </w:pPr>
            <w:r>
              <w:rPr>
                <w:sz w:val="24"/>
                <w:szCs w:val="24"/>
                <w:vertAlign w:val="subscript"/>
              </w:rPr>
              <w:t>6</w:t>
            </w:r>
          </w:p>
        </w:tc>
        <w:tc>
          <w:tcPr>
            <w:tcW w:w="1792" w:type="dxa"/>
            <w:vAlign w:val="center"/>
          </w:tcPr>
          <w:p w:rsidR="008202DE" w:rsidRPr="00C54560" w:rsidRDefault="008202DE" w:rsidP="00371685">
            <w:pPr>
              <w:pStyle w:val="Normal2"/>
              <w:jc w:val="center"/>
              <w:rPr>
                <w:sz w:val="24"/>
                <w:szCs w:val="24"/>
                <w:vertAlign w:val="subscript"/>
              </w:rPr>
            </w:pPr>
            <w:r>
              <w:rPr>
                <w:sz w:val="24"/>
                <w:szCs w:val="24"/>
                <w:vertAlign w:val="subscript"/>
              </w:rPr>
              <w:t>R$</w:t>
            </w:r>
            <w:r w:rsidR="002C2368">
              <w:rPr>
                <w:sz w:val="24"/>
                <w:szCs w:val="24"/>
                <w:vertAlign w:val="subscript"/>
              </w:rPr>
              <w:t xml:space="preserve"> 20,81</w:t>
            </w:r>
          </w:p>
        </w:tc>
      </w:tr>
      <w:tr w:rsidR="008202DE" w:rsidRPr="00C54560" w:rsidTr="00806F6C">
        <w:trPr>
          <w:trHeight w:val="660"/>
          <w:jc w:val="center"/>
        </w:trPr>
        <w:tc>
          <w:tcPr>
            <w:tcW w:w="723" w:type="dxa"/>
            <w:vAlign w:val="center"/>
          </w:tcPr>
          <w:p w:rsidR="008202DE" w:rsidRDefault="008202DE" w:rsidP="00371685">
            <w:pPr>
              <w:pStyle w:val="Normal2"/>
              <w:jc w:val="center"/>
              <w:rPr>
                <w:sz w:val="24"/>
                <w:szCs w:val="24"/>
                <w:vertAlign w:val="subscript"/>
              </w:rPr>
            </w:pPr>
            <w:r>
              <w:rPr>
                <w:sz w:val="24"/>
                <w:szCs w:val="24"/>
                <w:vertAlign w:val="subscript"/>
              </w:rPr>
              <w:t>32</w:t>
            </w:r>
          </w:p>
        </w:tc>
        <w:tc>
          <w:tcPr>
            <w:tcW w:w="5530" w:type="dxa"/>
            <w:vAlign w:val="center"/>
          </w:tcPr>
          <w:p w:rsidR="008202DE" w:rsidRPr="00402C24" w:rsidRDefault="00402C24" w:rsidP="00402C24">
            <w:pPr>
              <w:pStyle w:val="Normal2"/>
              <w:jc w:val="both"/>
              <w:rPr>
                <w:sz w:val="24"/>
                <w:szCs w:val="24"/>
                <w:vertAlign w:val="subscript"/>
              </w:rPr>
            </w:pPr>
            <w:r w:rsidRPr="00402C24">
              <w:rPr>
                <w:sz w:val="24"/>
                <w:szCs w:val="24"/>
                <w:vertAlign w:val="subscript"/>
              </w:rPr>
              <w:t>LUVAS NITRÍLICAS OU BUTÍLICAS, TAMANHO PEQUENO, LUVAS DE BORRACHA, INDICADAS PARA PROTEÇÃO QUÍMICA, APRESENTANDO RESISTÊNCIA E DURABILIDADE, DE CANO LONGO, PALMA ANTIDERRAPANTE, QUE REVESTE TODO O ANTEBRAÇO E 2/3 DO BRAÇO. EMBALAGEM CONTENDO 01(UM) PAR, LACRADA, COM OS DADOS DE IDENTIFICAÇÃO, LOTE E VALIDADE. PAR.</w:t>
            </w:r>
          </w:p>
        </w:tc>
        <w:tc>
          <w:tcPr>
            <w:tcW w:w="643" w:type="dxa"/>
            <w:vAlign w:val="center"/>
          </w:tcPr>
          <w:p w:rsidR="008202DE" w:rsidRPr="00C54560" w:rsidRDefault="002C2368" w:rsidP="0064022A">
            <w:pPr>
              <w:pStyle w:val="Normal2"/>
              <w:jc w:val="center"/>
              <w:rPr>
                <w:sz w:val="24"/>
                <w:szCs w:val="24"/>
                <w:vertAlign w:val="subscript"/>
              </w:rPr>
            </w:pPr>
            <w:r>
              <w:rPr>
                <w:sz w:val="24"/>
                <w:szCs w:val="24"/>
                <w:vertAlign w:val="subscript"/>
              </w:rPr>
              <w:t>PR</w:t>
            </w:r>
          </w:p>
        </w:tc>
        <w:tc>
          <w:tcPr>
            <w:tcW w:w="750" w:type="dxa"/>
            <w:vAlign w:val="center"/>
          </w:tcPr>
          <w:p w:rsidR="008202DE" w:rsidRPr="00C54560" w:rsidRDefault="002C2368" w:rsidP="00371685">
            <w:pPr>
              <w:pStyle w:val="Normal2"/>
              <w:jc w:val="center"/>
              <w:rPr>
                <w:sz w:val="24"/>
                <w:szCs w:val="24"/>
                <w:vertAlign w:val="subscript"/>
              </w:rPr>
            </w:pPr>
            <w:r>
              <w:rPr>
                <w:sz w:val="24"/>
                <w:szCs w:val="24"/>
                <w:vertAlign w:val="subscript"/>
              </w:rPr>
              <w:t>3</w:t>
            </w:r>
          </w:p>
        </w:tc>
        <w:tc>
          <w:tcPr>
            <w:tcW w:w="1792" w:type="dxa"/>
            <w:vAlign w:val="center"/>
          </w:tcPr>
          <w:p w:rsidR="008202DE" w:rsidRPr="00C54560" w:rsidRDefault="008202DE" w:rsidP="00371685">
            <w:pPr>
              <w:pStyle w:val="Normal2"/>
              <w:jc w:val="center"/>
              <w:rPr>
                <w:sz w:val="24"/>
                <w:szCs w:val="24"/>
                <w:vertAlign w:val="subscript"/>
              </w:rPr>
            </w:pPr>
            <w:r>
              <w:rPr>
                <w:sz w:val="24"/>
                <w:szCs w:val="24"/>
                <w:vertAlign w:val="subscript"/>
              </w:rPr>
              <w:t>R$</w:t>
            </w:r>
            <w:r w:rsidR="002C2368">
              <w:rPr>
                <w:sz w:val="24"/>
                <w:szCs w:val="24"/>
                <w:vertAlign w:val="subscript"/>
              </w:rPr>
              <w:t xml:space="preserve"> 39,22</w:t>
            </w:r>
          </w:p>
        </w:tc>
      </w:tr>
      <w:tr w:rsidR="008202DE" w:rsidRPr="00C54560" w:rsidTr="00806F6C">
        <w:trPr>
          <w:trHeight w:val="660"/>
          <w:jc w:val="center"/>
        </w:trPr>
        <w:tc>
          <w:tcPr>
            <w:tcW w:w="723" w:type="dxa"/>
            <w:vAlign w:val="center"/>
          </w:tcPr>
          <w:p w:rsidR="008202DE" w:rsidRDefault="008202DE" w:rsidP="00371685">
            <w:pPr>
              <w:pStyle w:val="Normal2"/>
              <w:jc w:val="center"/>
              <w:rPr>
                <w:sz w:val="24"/>
                <w:szCs w:val="24"/>
                <w:vertAlign w:val="subscript"/>
              </w:rPr>
            </w:pPr>
            <w:r>
              <w:rPr>
                <w:sz w:val="24"/>
                <w:szCs w:val="24"/>
                <w:vertAlign w:val="subscript"/>
              </w:rPr>
              <w:t>33</w:t>
            </w:r>
          </w:p>
        </w:tc>
        <w:tc>
          <w:tcPr>
            <w:tcW w:w="5530" w:type="dxa"/>
            <w:vAlign w:val="center"/>
          </w:tcPr>
          <w:p w:rsidR="008202DE" w:rsidRPr="00402C24" w:rsidRDefault="002C2368" w:rsidP="00402C24">
            <w:pPr>
              <w:pStyle w:val="Normal2"/>
              <w:jc w:val="both"/>
              <w:rPr>
                <w:sz w:val="24"/>
                <w:szCs w:val="24"/>
                <w:vertAlign w:val="subscript"/>
              </w:rPr>
            </w:pPr>
            <w:r w:rsidRPr="002C2368">
              <w:rPr>
                <w:sz w:val="24"/>
                <w:szCs w:val="24"/>
                <w:vertAlign w:val="subscript"/>
              </w:rPr>
              <w:t>LUVAS NITRÍLICAS OU BUTÍLICAS, TAMANHO GRANDE, LUVAS DE BORRACHA, INDICADAS PARA PROTEÇÃO QUÍMICA, APRESENTANDO RESISTÊNCIA E DURABILIDADE, DE CANO LONGO, PALMA ANTIDERRAPANTE, QUE REVESTE TODO O ANTEBRAÇO E 2/3 DO BRAÇO. EMBALAGEM CONTENDO 01(UM) PAR, LACRADA, COM OS DADOS DE IDENTIFICAÇÃO, LOTE E VALIDADE. PAR.</w:t>
            </w:r>
          </w:p>
        </w:tc>
        <w:tc>
          <w:tcPr>
            <w:tcW w:w="643" w:type="dxa"/>
            <w:vAlign w:val="center"/>
          </w:tcPr>
          <w:p w:rsidR="008202DE" w:rsidRPr="00C54560" w:rsidRDefault="002C2368" w:rsidP="0064022A">
            <w:pPr>
              <w:pStyle w:val="Normal2"/>
              <w:jc w:val="center"/>
              <w:rPr>
                <w:sz w:val="24"/>
                <w:szCs w:val="24"/>
                <w:vertAlign w:val="subscript"/>
              </w:rPr>
            </w:pPr>
            <w:r>
              <w:rPr>
                <w:sz w:val="24"/>
                <w:szCs w:val="24"/>
                <w:vertAlign w:val="subscript"/>
              </w:rPr>
              <w:t>PR</w:t>
            </w:r>
          </w:p>
        </w:tc>
        <w:tc>
          <w:tcPr>
            <w:tcW w:w="750" w:type="dxa"/>
            <w:vAlign w:val="center"/>
          </w:tcPr>
          <w:p w:rsidR="008202DE" w:rsidRPr="00C54560" w:rsidRDefault="002C2368" w:rsidP="00371685">
            <w:pPr>
              <w:pStyle w:val="Normal2"/>
              <w:jc w:val="center"/>
              <w:rPr>
                <w:sz w:val="24"/>
                <w:szCs w:val="24"/>
                <w:vertAlign w:val="subscript"/>
              </w:rPr>
            </w:pPr>
            <w:r>
              <w:rPr>
                <w:sz w:val="24"/>
                <w:szCs w:val="24"/>
                <w:vertAlign w:val="subscript"/>
              </w:rPr>
              <w:t>3</w:t>
            </w:r>
          </w:p>
        </w:tc>
        <w:tc>
          <w:tcPr>
            <w:tcW w:w="1792" w:type="dxa"/>
            <w:vAlign w:val="center"/>
          </w:tcPr>
          <w:p w:rsidR="008202DE" w:rsidRPr="00C54560" w:rsidRDefault="008202DE" w:rsidP="00371685">
            <w:pPr>
              <w:pStyle w:val="Normal2"/>
              <w:jc w:val="center"/>
              <w:rPr>
                <w:sz w:val="24"/>
                <w:szCs w:val="24"/>
                <w:vertAlign w:val="subscript"/>
              </w:rPr>
            </w:pPr>
            <w:r>
              <w:rPr>
                <w:sz w:val="24"/>
                <w:szCs w:val="24"/>
                <w:vertAlign w:val="subscript"/>
              </w:rPr>
              <w:t>R$</w:t>
            </w:r>
            <w:r w:rsidR="002C2368">
              <w:rPr>
                <w:sz w:val="24"/>
                <w:szCs w:val="24"/>
                <w:vertAlign w:val="subscript"/>
              </w:rPr>
              <w:t xml:space="preserve"> 26,87</w:t>
            </w:r>
          </w:p>
        </w:tc>
      </w:tr>
      <w:tr w:rsidR="008202DE" w:rsidRPr="00C54560" w:rsidTr="00806F6C">
        <w:trPr>
          <w:trHeight w:val="660"/>
          <w:jc w:val="center"/>
        </w:trPr>
        <w:tc>
          <w:tcPr>
            <w:tcW w:w="723" w:type="dxa"/>
            <w:vAlign w:val="center"/>
          </w:tcPr>
          <w:p w:rsidR="008202DE" w:rsidRDefault="008202DE" w:rsidP="00371685">
            <w:pPr>
              <w:pStyle w:val="Normal2"/>
              <w:jc w:val="center"/>
              <w:rPr>
                <w:sz w:val="24"/>
                <w:szCs w:val="24"/>
                <w:vertAlign w:val="subscript"/>
              </w:rPr>
            </w:pPr>
            <w:r>
              <w:rPr>
                <w:sz w:val="24"/>
                <w:szCs w:val="24"/>
                <w:vertAlign w:val="subscript"/>
              </w:rPr>
              <w:t>34</w:t>
            </w:r>
          </w:p>
        </w:tc>
        <w:tc>
          <w:tcPr>
            <w:tcW w:w="5530" w:type="dxa"/>
            <w:vAlign w:val="center"/>
          </w:tcPr>
          <w:p w:rsidR="008202DE" w:rsidRPr="002C2368" w:rsidRDefault="002C2368" w:rsidP="002C2368">
            <w:pPr>
              <w:pStyle w:val="Normal2"/>
              <w:jc w:val="both"/>
              <w:rPr>
                <w:sz w:val="24"/>
                <w:szCs w:val="24"/>
                <w:vertAlign w:val="subscript"/>
              </w:rPr>
            </w:pPr>
            <w:r w:rsidRPr="002C2368">
              <w:rPr>
                <w:sz w:val="24"/>
                <w:szCs w:val="24"/>
                <w:vertAlign w:val="subscript"/>
              </w:rPr>
              <w:t>LUVAS TÉRMICAS TRICOTADAS PARA ALTAS TEMPERATURAS, QUE PERMITE O CONTATO COM PEÇAS AQUECIDAS ENTRE 250º E 350º, PUNHO EM RASPA DE COURO COM APROXIMADAMENTE 18 CM DE COMPRIMENTO (PAR). COM CERTIFICADO DE APROVAÇÃO (CA).</w:t>
            </w:r>
          </w:p>
        </w:tc>
        <w:tc>
          <w:tcPr>
            <w:tcW w:w="643" w:type="dxa"/>
            <w:vAlign w:val="center"/>
          </w:tcPr>
          <w:p w:rsidR="008202DE" w:rsidRPr="00C54560" w:rsidRDefault="002C2368" w:rsidP="0064022A">
            <w:pPr>
              <w:pStyle w:val="Normal2"/>
              <w:jc w:val="center"/>
              <w:rPr>
                <w:sz w:val="24"/>
                <w:szCs w:val="24"/>
                <w:vertAlign w:val="subscript"/>
              </w:rPr>
            </w:pPr>
            <w:r>
              <w:rPr>
                <w:sz w:val="24"/>
                <w:szCs w:val="24"/>
                <w:vertAlign w:val="subscript"/>
              </w:rPr>
              <w:t>PR</w:t>
            </w:r>
          </w:p>
        </w:tc>
        <w:tc>
          <w:tcPr>
            <w:tcW w:w="750" w:type="dxa"/>
            <w:vAlign w:val="center"/>
          </w:tcPr>
          <w:p w:rsidR="008202DE" w:rsidRPr="00C54560" w:rsidRDefault="002C2368" w:rsidP="00371685">
            <w:pPr>
              <w:pStyle w:val="Normal2"/>
              <w:jc w:val="center"/>
              <w:rPr>
                <w:sz w:val="24"/>
                <w:szCs w:val="24"/>
                <w:vertAlign w:val="subscript"/>
              </w:rPr>
            </w:pPr>
            <w:r>
              <w:rPr>
                <w:sz w:val="24"/>
                <w:szCs w:val="24"/>
                <w:vertAlign w:val="subscript"/>
              </w:rPr>
              <w:t>4</w:t>
            </w:r>
          </w:p>
        </w:tc>
        <w:tc>
          <w:tcPr>
            <w:tcW w:w="1792" w:type="dxa"/>
            <w:vAlign w:val="center"/>
          </w:tcPr>
          <w:p w:rsidR="008202DE" w:rsidRPr="00C54560" w:rsidRDefault="008202DE" w:rsidP="00371685">
            <w:pPr>
              <w:pStyle w:val="Normal2"/>
              <w:jc w:val="center"/>
              <w:rPr>
                <w:sz w:val="24"/>
                <w:szCs w:val="24"/>
                <w:vertAlign w:val="subscript"/>
              </w:rPr>
            </w:pPr>
            <w:r>
              <w:rPr>
                <w:sz w:val="24"/>
                <w:szCs w:val="24"/>
                <w:vertAlign w:val="subscript"/>
              </w:rPr>
              <w:t>R$</w:t>
            </w:r>
            <w:r w:rsidR="002C2368">
              <w:rPr>
                <w:sz w:val="24"/>
                <w:szCs w:val="24"/>
                <w:vertAlign w:val="subscript"/>
              </w:rPr>
              <w:t xml:space="preserve"> 248,10</w:t>
            </w:r>
          </w:p>
        </w:tc>
      </w:tr>
      <w:tr w:rsidR="008202DE" w:rsidRPr="00C54560" w:rsidTr="00806F6C">
        <w:trPr>
          <w:trHeight w:val="660"/>
          <w:jc w:val="center"/>
        </w:trPr>
        <w:tc>
          <w:tcPr>
            <w:tcW w:w="723" w:type="dxa"/>
            <w:vAlign w:val="center"/>
          </w:tcPr>
          <w:p w:rsidR="008202DE" w:rsidRDefault="008202DE" w:rsidP="00371685">
            <w:pPr>
              <w:pStyle w:val="Normal2"/>
              <w:jc w:val="center"/>
              <w:rPr>
                <w:sz w:val="24"/>
                <w:szCs w:val="24"/>
                <w:vertAlign w:val="subscript"/>
              </w:rPr>
            </w:pPr>
            <w:r>
              <w:rPr>
                <w:sz w:val="24"/>
                <w:szCs w:val="24"/>
                <w:vertAlign w:val="subscript"/>
              </w:rPr>
              <w:t>35</w:t>
            </w:r>
          </w:p>
        </w:tc>
        <w:tc>
          <w:tcPr>
            <w:tcW w:w="5530" w:type="dxa"/>
            <w:vAlign w:val="center"/>
          </w:tcPr>
          <w:p w:rsidR="008202DE" w:rsidRPr="002C2368" w:rsidRDefault="002C2368" w:rsidP="002C2368">
            <w:pPr>
              <w:pStyle w:val="Normal2"/>
              <w:jc w:val="both"/>
              <w:rPr>
                <w:sz w:val="24"/>
                <w:szCs w:val="24"/>
                <w:vertAlign w:val="subscript"/>
              </w:rPr>
            </w:pPr>
            <w:r w:rsidRPr="002C2368">
              <w:rPr>
                <w:sz w:val="24"/>
                <w:szCs w:val="24"/>
                <w:vertAlign w:val="subscript"/>
              </w:rPr>
              <w:t>CARTUCHO QUÍMICO RC 203 PARA PROTEÇÃO DAS VIAS RESPIRATÓRIAS CONTRA A AÇÃO DE VAPORES ORGÂNICOS E GASES INORGÂNICOS, FILTRO QUÍMICO FBC CLASSE 1, COMPATÍVEL COM O RESPIRADOR FACIAL CG 306. COM CERTIFICADO DE APROVAÇÃO (CA).</w:t>
            </w:r>
          </w:p>
        </w:tc>
        <w:tc>
          <w:tcPr>
            <w:tcW w:w="643" w:type="dxa"/>
            <w:vAlign w:val="center"/>
          </w:tcPr>
          <w:p w:rsidR="008202DE" w:rsidRPr="00C54560" w:rsidRDefault="002C2368" w:rsidP="0064022A">
            <w:pPr>
              <w:pStyle w:val="Normal2"/>
              <w:jc w:val="center"/>
              <w:rPr>
                <w:sz w:val="24"/>
                <w:szCs w:val="24"/>
                <w:vertAlign w:val="subscript"/>
              </w:rPr>
            </w:pPr>
            <w:r>
              <w:rPr>
                <w:sz w:val="24"/>
                <w:szCs w:val="24"/>
                <w:vertAlign w:val="subscript"/>
              </w:rPr>
              <w:t>UN</w:t>
            </w:r>
          </w:p>
        </w:tc>
        <w:tc>
          <w:tcPr>
            <w:tcW w:w="750" w:type="dxa"/>
            <w:vAlign w:val="center"/>
          </w:tcPr>
          <w:p w:rsidR="008202DE" w:rsidRPr="00C54560" w:rsidRDefault="002C2368" w:rsidP="00371685">
            <w:pPr>
              <w:pStyle w:val="Normal2"/>
              <w:jc w:val="center"/>
              <w:rPr>
                <w:sz w:val="24"/>
                <w:szCs w:val="24"/>
                <w:vertAlign w:val="subscript"/>
              </w:rPr>
            </w:pPr>
            <w:r>
              <w:rPr>
                <w:sz w:val="24"/>
                <w:szCs w:val="24"/>
                <w:vertAlign w:val="subscript"/>
              </w:rPr>
              <w:t>10</w:t>
            </w:r>
          </w:p>
        </w:tc>
        <w:tc>
          <w:tcPr>
            <w:tcW w:w="1792" w:type="dxa"/>
            <w:vAlign w:val="center"/>
          </w:tcPr>
          <w:p w:rsidR="008202DE" w:rsidRPr="00C54560" w:rsidRDefault="008202DE" w:rsidP="00371685">
            <w:pPr>
              <w:pStyle w:val="Normal2"/>
              <w:jc w:val="center"/>
              <w:rPr>
                <w:sz w:val="24"/>
                <w:szCs w:val="24"/>
                <w:vertAlign w:val="subscript"/>
              </w:rPr>
            </w:pPr>
            <w:r>
              <w:rPr>
                <w:sz w:val="24"/>
                <w:szCs w:val="24"/>
                <w:vertAlign w:val="subscript"/>
              </w:rPr>
              <w:t>R$</w:t>
            </w:r>
            <w:r w:rsidR="002C2368">
              <w:rPr>
                <w:sz w:val="24"/>
                <w:szCs w:val="24"/>
                <w:vertAlign w:val="subscript"/>
              </w:rPr>
              <w:t xml:space="preserve"> 9,64</w:t>
            </w:r>
          </w:p>
        </w:tc>
      </w:tr>
      <w:bookmarkEnd w:id="31"/>
    </w:tbl>
    <w:p w:rsidR="00382EE9" w:rsidRDefault="00382EE9" w:rsidP="00382EE9">
      <w:pPr>
        <w:rPr>
          <w:rFonts w:eastAsia="Calibri"/>
        </w:rPr>
      </w:pPr>
    </w:p>
    <w:p w:rsidR="00382EE9" w:rsidRDefault="00652AB3" w:rsidP="00652AB3">
      <w:pPr>
        <w:jc w:val="both"/>
        <w:rPr>
          <w:rFonts w:eastAsia="Calibri"/>
        </w:rPr>
      </w:pPr>
      <w:r w:rsidRPr="00652AB3">
        <w:rPr>
          <w:rFonts w:eastAsia="Calibri"/>
          <w:b/>
          <w:i/>
        </w:rPr>
        <w:t>Obs.</w:t>
      </w:r>
      <w:r>
        <w:rPr>
          <w:rFonts w:eastAsia="Calibri"/>
        </w:rPr>
        <w:t xml:space="preserve"> </w:t>
      </w:r>
      <w:r w:rsidRPr="000D746C">
        <w:t xml:space="preserve">Em atendimento ao inciso I, art. 48 da Lei Complementar nº 123 de 14 de dezembro de 2006 (redação dada pela Lei Complementar nº 147 de 07 de agosto de 2014), informamos que os </w:t>
      </w:r>
      <w:r w:rsidR="000F5BF1">
        <w:t>lotes</w:t>
      </w:r>
      <w:r w:rsidRPr="000D746C">
        <w:t xml:space="preserve"> </w:t>
      </w:r>
      <w:r w:rsidR="00143FFB">
        <w:t xml:space="preserve">acima </w:t>
      </w:r>
      <w:r w:rsidRPr="000D746C">
        <w:t xml:space="preserve">serão destinados para participação </w:t>
      </w:r>
      <w:r w:rsidRPr="000D746C">
        <w:rPr>
          <w:b/>
          <w:u w:val="single"/>
        </w:rPr>
        <w:t>exclusiva</w:t>
      </w:r>
      <w:r w:rsidRPr="000D746C">
        <w:t xml:space="preserve"> de microempresas e empresas de pequeno porte</w:t>
      </w:r>
      <w:r>
        <w:t>.</w:t>
      </w:r>
    </w:p>
    <w:p w:rsidR="00382EE9" w:rsidRDefault="00382EE9" w:rsidP="00382EE9">
      <w:pPr>
        <w:rPr>
          <w:rFonts w:eastAsia="Calibri"/>
        </w:rPr>
      </w:pPr>
    </w:p>
    <w:p w:rsidR="00382EE9" w:rsidRDefault="00382EE9" w:rsidP="00382EE9">
      <w:pPr>
        <w:rPr>
          <w:rFonts w:eastAsia="Calibri"/>
        </w:rPr>
      </w:pPr>
    </w:p>
    <w:p w:rsidR="00382EE9" w:rsidRDefault="00382EE9" w:rsidP="00382EE9">
      <w:pPr>
        <w:rPr>
          <w:rFonts w:eastAsia="Calibri"/>
        </w:rPr>
      </w:pPr>
    </w:p>
    <w:p w:rsidR="00382EE9" w:rsidRDefault="00382EE9" w:rsidP="00382EE9">
      <w:pPr>
        <w:rPr>
          <w:rFonts w:eastAsia="Calibri"/>
        </w:rPr>
      </w:pPr>
    </w:p>
    <w:p w:rsidR="00382EE9" w:rsidRDefault="00382EE9" w:rsidP="00382EE9">
      <w:pPr>
        <w:rPr>
          <w:rFonts w:eastAsia="Calibri"/>
        </w:rPr>
      </w:pPr>
    </w:p>
    <w:p w:rsidR="00382EE9" w:rsidRDefault="00382EE9" w:rsidP="00382EE9">
      <w:pPr>
        <w:rPr>
          <w:rFonts w:eastAsia="Calibri"/>
        </w:rPr>
      </w:pPr>
    </w:p>
    <w:p w:rsidR="00382EE9" w:rsidRDefault="00382EE9" w:rsidP="00382EE9">
      <w:pPr>
        <w:rPr>
          <w:rFonts w:eastAsia="Calibri"/>
        </w:rPr>
      </w:pPr>
    </w:p>
    <w:p w:rsidR="00382EE9" w:rsidRDefault="00382EE9" w:rsidP="00382EE9">
      <w:pPr>
        <w:rPr>
          <w:rFonts w:eastAsia="Calibri"/>
        </w:rPr>
      </w:pPr>
    </w:p>
    <w:p w:rsidR="009D3870" w:rsidRDefault="009D3870" w:rsidP="00382EE9">
      <w:pPr>
        <w:rPr>
          <w:rFonts w:eastAsia="Calibri"/>
        </w:rPr>
      </w:pPr>
    </w:p>
    <w:p w:rsidR="009D3870" w:rsidRDefault="009D3870" w:rsidP="00382EE9">
      <w:pPr>
        <w:rPr>
          <w:rFonts w:eastAsia="Calibri"/>
        </w:rPr>
      </w:pPr>
    </w:p>
    <w:p w:rsidR="009D3870" w:rsidRDefault="009D3870" w:rsidP="00382EE9">
      <w:pPr>
        <w:rPr>
          <w:rFonts w:eastAsia="Calibri"/>
        </w:rPr>
      </w:pPr>
    </w:p>
    <w:p w:rsidR="009D3870" w:rsidRDefault="009D3870" w:rsidP="00382EE9">
      <w:pPr>
        <w:rPr>
          <w:rFonts w:eastAsia="Calibri"/>
        </w:rPr>
      </w:pPr>
    </w:p>
    <w:p w:rsidR="009011B1" w:rsidRDefault="009011B1" w:rsidP="00382EE9">
      <w:pPr>
        <w:rPr>
          <w:rFonts w:eastAsia="Calibri"/>
        </w:rPr>
      </w:pPr>
    </w:p>
    <w:p w:rsidR="00382EE9" w:rsidRDefault="00382EE9" w:rsidP="00382EE9">
      <w:pPr>
        <w:rPr>
          <w:rFonts w:eastAsia="Calibri"/>
        </w:rPr>
      </w:pPr>
    </w:p>
    <w:p w:rsidR="00FF37EA" w:rsidRPr="00FF37EA" w:rsidRDefault="00806F6C" w:rsidP="00FF37EA">
      <w:pPr>
        <w:pStyle w:val="00Teste"/>
        <w:rPr>
          <w:lang w:val="pt-BR"/>
        </w:rPr>
      </w:pPr>
      <w:bookmarkStart w:id="33" w:name="_Toc482631080"/>
      <w:r w:rsidRPr="00C54560">
        <w:rPr>
          <w:rFonts w:eastAsia="Calibri"/>
          <w:lang w:val="pt-BR"/>
        </w:rPr>
        <w:t xml:space="preserve">ANEXO </w:t>
      </w:r>
      <w:r>
        <w:rPr>
          <w:rFonts w:eastAsia="Calibri"/>
          <w:lang w:val="pt-BR"/>
        </w:rPr>
        <w:t>I</w:t>
      </w:r>
      <w:r w:rsidRPr="00C54560">
        <w:rPr>
          <w:rFonts w:eastAsia="Calibri"/>
          <w:lang w:val="pt-BR"/>
        </w:rPr>
        <w:t>I</w:t>
      </w:r>
      <w:r>
        <w:rPr>
          <w:rFonts w:eastAsia="Calibri"/>
          <w:lang w:val="pt-BR"/>
        </w:rPr>
        <w:t xml:space="preserve"> - </w:t>
      </w:r>
      <w:r w:rsidR="00FF37EA" w:rsidRPr="00FF37EA">
        <w:rPr>
          <w:lang w:val="pt-BR"/>
        </w:rPr>
        <w:t>SÍN</w:t>
      </w:r>
      <w:r w:rsidR="00FF37EA">
        <w:rPr>
          <w:lang w:val="pt-BR"/>
        </w:rPr>
        <w:t>T</w:t>
      </w:r>
      <w:r w:rsidR="00652D47">
        <w:rPr>
          <w:lang w:val="pt-BR"/>
        </w:rPr>
        <w:t>ESE DO TERMO DE REFERÊNCIA</w:t>
      </w:r>
      <w:bookmarkEnd w:id="33"/>
    </w:p>
    <w:p w:rsidR="00CD49CA" w:rsidRPr="000F5BF1" w:rsidRDefault="00CD49CA" w:rsidP="005730C0">
      <w:pPr>
        <w:spacing w:before="120" w:after="120"/>
        <w:jc w:val="both"/>
        <w:rPr>
          <w:b/>
        </w:rPr>
      </w:pPr>
      <w:r w:rsidRPr="000F5BF1">
        <w:rPr>
          <w:b/>
        </w:rPr>
        <w:t>01 – IDENTIFICAÇÃO DO DEMANDANTE</w:t>
      </w:r>
    </w:p>
    <w:p w:rsidR="00CD49CA" w:rsidRPr="000F5BF1" w:rsidRDefault="00CD49CA" w:rsidP="005730C0">
      <w:pPr>
        <w:spacing w:before="120" w:after="120"/>
        <w:ind w:firstLine="1134"/>
        <w:jc w:val="both"/>
      </w:pPr>
      <w:r w:rsidRPr="000F5BF1">
        <w:t>Unidade: LACEN-MT/SES/ Gerência da Qualidade e Biossegurança / Secretaria de Estado de Saúde de Mato Grosso (SES-MT)</w:t>
      </w:r>
    </w:p>
    <w:p w:rsidR="00CD49CA" w:rsidRPr="000F5BF1" w:rsidRDefault="00CD49CA" w:rsidP="005730C0">
      <w:pPr>
        <w:spacing w:before="120" w:after="120"/>
        <w:jc w:val="both"/>
      </w:pPr>
      <w:r w:rsidRPr="000F5BF1">
        <w:t xml:space="preserve">Interessado/Responsável: </w:t>
      </w:r>
      <w:proofErr w:type="spellStart"/>
      <w:r w:rsidRPr="000F5BF1">
        <w:t>Suêide</w:t>
      </w:r>
      <w:proofErr w:type="spellEnd"/>
      <w:r w:rsidRPr="000F5BF1">
        <w:t xml:space="preserve"> Almeida Cabral</w:t>
      </w:r>
    </w:p>
    <w:p w:rsidR="00CD49CA" w:rsidRPr="000F5BF1" w:rsidRDefault="00CD49CA" w:rsidP="005730C0">
      <w:pPr>
        <w:spacing w:before="120" w:after="120"/>
        <w:jc w:val="both"/>
      </w:pPr>
      <w:r w:rsidRPr="000F5BF1">
        <w:t>Contato: 3613-6404 ramal 207</w:t>
      </w:r>
    </w:p>
    <w:p w:rsidR="00576BDD" w:rsidRPr="000F5BF1" w:rsidRDefault="00CD49CA" w:rsidP="005730C0">
      <w:pPr>
        <w:spacing w:before="120" w:after="120"/>
        <w:jc w:val="both"/>
      </w:pPr>
      <w:r w:rsidRPr="000F5BF1">
        <w:rPr>
          <w:b/>
        </w:rPr>
        <w:t>02 – OBJETO:</w:t>
      </w:r>
      <w:r w:rsidRPr="000F5BF1">
        <w:t xml:space="preserve"> </w:t>
      </w:r>
    </w:p>
    <w:p w:rsidR="00CD49CA" w:rsidRDefault="00CD49CA" w:rsidP="005730C0">
      <w:pPr>
        <w:spacing w:before="120" w:after="120"/>
        <w:ind w:firstLine="1134"/>
        <w:jc w:val="both"/>
      </w:pPr>
      <w:r w:rsidRPr="000F5BF1">
        <w:t>A aquisição de equipamentos para garantir a proteção individual e coletiva dos profissionais do LACEN-MT.</w:t>
      </w:r>
    </w:p>
    <w:p w:rsidR="005730C0" w:rsidRPr="000F5BF1" w:rsidRDefault="005730C0" w:rsidP="005730C0">
      <w:pPr>
        <w:spacing w:before="120" w:after="120"/>
        <w:ind w:firstLine="1134"/>
        <w:jc w:val="both"/>
      </w:pPr>
    </w:p>
    <w:p w:rsidR="00576BDD" w:rsidRPr="000F5BF1" w:rsidRDefault="00CD49CA" w:rsidP="005730C0">
      <w:pPr>
        <w:spacing w:before="120" w:after="120"/>
        <w:jc w:val="both"/>
      </w:pPr>
      <w:r w:rsidRPr="000F5BF1">
        <w:rPr>
          <w:b/>
        </w:rPr>
        <w:t>03 – OBJETIVO:</w:t>
      </w:r>
      <w:r w:rsidRPr="000F5BF1">
        <w:t xml:space="preserve"> </w:t>
      </w:r>
    </w:p>
    <w:p w:rsidR="005730C0" w:rsidRDefault="00CD49CA" w:rsidP="005730C0">
      <w:pPr>
        <w:spacing w:before="120" w:after="120"/>
        <w:ind w:firstLine="1134"/>
        <w:jc w:val="both"/>
      </w:pPr>
      <w:r w:rsidRPr="000F5BF1">
        <w:t>Esses equipamentos são necessários para atender a Portaria Ministerial nº 3204/ Norma de Biossegurança em Laboratórios de Saúde Pública, a NR 06, a NR 32 e outras Normas Regulamentadoras</w:t>
      </w:r>
      <w:proofErr w:type="gramStart"/>
      <w:r w:rsidRPr="000F5BF1">
        <w:t xml:space="preserve">  </w:t>
      </w:r>
      <w:proofErr w:type="gramEnd"/>
      <w:r w:rsidRPr="000F5BF1">
        <w:t>Trabalhistas vigentes.</w:t>
      </w:r>
    </w:p>
    <w:p w:rsidR="005730C0" w:rsidRPr="000F5BF1" w:rsidRDefault="005730C0" w:rsidP="005730C0">
      <w:pPr>
        <w:spacing w:before="120" w:after="120"/>
        <w:ind w:firstLine="1134"/>
        <w:jc w:val="both"/>
      </w:pPr>
    </w:p>
    <w:p w:rsidR="00CD49CA" w:rsidRPr="000F5BF1" w:rsidRDefault="00CD49CA" w:rsidP="005730C0">
      <w:pPr>
        <w:spacing w:before="120" w:after="120"/>
        <w:jc w:val="both"/>
        <w:rPr>
          <w:b/>
        </w:rPr>
      </w:pPr>
      <w:proofErr w:type="gramStart"/>
      <w:r w:rsidRPr="000F5BF1">
        <w:rPr>
          <w:b/>
        </w:rPr>
        <w:t>04 – JUSTIFICATIVA DA AQUISIÇÃO OU CONTRATAÇÃO</w:t>
      </w:r>
      <w:proofErr w:type="gramEnd"/>
      <w:r w:rsidRPr="000F5BF1">
        <w:rPr>
          <w:b/>
        </w:rPr>
        <w:t xml:space="preserve"> </w:t>
      </w:r>
    </w:p>
    <w:p w:rsidR="005730C0" w:rsidRDefault="00CD49CA" w:rsidP="005730C0">
      <w:pPr>
        <w:spacing w:before="120" w:after="120"/>
        <w:ind w:firstLine="1134"/>
        <w:jc w:val="both"/>
      </w:pPr>
      <w:r w:rsidRPr="000F5BF1">
        <w:t xml:space="preserve"> A aquisição de equipamentos de proteção individual e coletiva é necessária para assegurar a saúde e segurança dos profissionais no ambiente de trabalho.</w:t>
      </w:r>
    </w:p>
    <w:p w:rsidR="00CD49CA" w:rsidRPr="000F5BF1" w:rsidRDefault="00CD49CA" w:rsidP="005730C0">
      <w:pPr>
        <w:spacing w:before="120" w:after="120"/>
        <w:ind w:firstLine="1134"/>
        <w:jc w:val="both"/>
      </w:pPr>
      <w:r w:rsidRPr="000F5BF1">
        <w:t xml:space="preserve"> </w:t>
      </w:r>
    </w:p>
    <w:p w:rsidR="00CD49CA" w:rsidRPr="000F5BF1" w:rsidRDefault="00CD49CA" w:rsidP="005730C0">
      <w:pPr>
        <w:spacing w:before="120" w:after="120"/>
        <w:jc w:val="both"/>
        <w:rPr>
          <w:b/>
        </w:rPr>
      </w:pPr>
      <w:r w:rsidRPr="000F5BF1">
        <w:rPr>
          <w:b/>
        </w:rPr>
        <w:t>05- RESULTADOS ESPERADOS</w:t>
      </w:r>
    </w:p>
    <w:p w:rsidR="00CD49CA" w:rsidRDefault="00CD49CA" w:rsidP="005730C0">
      <w:pPr>
        <w:spacing w:before="120" w:after="120"/>
        <w:ind w:firstLine="1134"/>
        <w:jc w:val="both"/>
      </w:pPr>
      <w:r w:rsidRPr="000F5BF1">
        <w:t>Atendimento as necessidades dos servidores do LACEN-MT e da unidade, possibilitando assim maior desempenho e segurança no desenvolvimento</w:t>
      </w:r>
      <w:proofErr w:type="gramStart"/>
      <w:r w:rsidRPr="000F5BF1">
        <w:t xml:space="preserve">  </w:t>
      </w:r>
      <w:proofErr w:type="gramEnd"/>
      <w:r w:rsidRPr="000F5BF1">
        <w:t>das atividades diárias;</w:t>
      </w:r>
    </w:p>
    <w:p w:rsidR="005730C0" w:rsidRPr="000F5BF1" w:rsidRDefault="005730C0" w:rsidP="005730C0">
      <w:pPr>
        <w:spacing w:before="120" w:after="120"/>
        <w:ind w:firstLine="1134"/>
        <w:jc w:val="both"/>
      </w:pPr>
    </w:p>
    <w:p w:rsidR="00CD49CA" w:rsidRPr="000F5BF1" w:rsidRDefault="00CD49CA" w:rsidP="005730C0">
      <w:pPr>
        <w:spacing w:before="120" w:after="120"/>
        <w:jc w:val="both"/>
      </w:pPr>
      <w:proofErr w:type="gramStart"/>
      <w:r w:rsidRPr="000F5BF1">
        <w:rPr>
          <w:b/>
        </w:rPr>
        <w:t>06 – PREVISÃO</w:t>
      </w:r>
      <w:proofErr w:type="gramEnd"/>
      <w:r w:rsidRPr="000F5BF1">
        <w:rPr>
          <w:b/>
        </w:rPr>
        <w:t xml:space="preserve"> ORÇAMENTÁRIA</w:t>
      </w:r>
      <w:r w:rsidRPr="000F5BF1">
        <w:t xml:space="preserve"> (Art. 14 da Lei 8666/1993)</w:t>
      </w:r>
    </w:p>
    <w:p w:rsidR="00CD49CA" w:rsidRPr="000F5BF1" w:rsidRDefault="00CD49CA" w:rsidP="005730C0">
      <w:pPr>
        <w:spacing w:before="120" w:after="120"/>
        <w:jc w:val="both"/>
      </w:pPr>
      <w:r w:rsidRPr="000F5BF1">
        <w:t>Objeto: materiais diversos de consumo PTA 2017</w:t>
      </w:r>
    </w:p>
    <w:p w:rsidR="00CD49CA" w:rsidRPr="000F5BF1" w:rsidRDefault="00CD49CA" w:rsidP="005730C0">
      <w:pPr>
        <w:pStyle w:val="PargrafodaLista"/>
        <w:numPr>
          <w:ilvl w:val="0"/>
          <w:numId w:val="58"/>
        </w:numPr>
        <w:ind w:left="714" w:hanging="357"/>
        <w:jc w:val="both"/>
      </w:pPr>
      <w:r w:rsidRPr="000F5BF1">
        <w:t xml:space="preserve">Programa: </w:t>
      </w:r>
      <w:proofErr w:type="gramStart"/>
      <w:r w:rsidRPr="000F5BF1">
        <w:t>0077 – Ordenação</w:t>
      </w:r>
      <w:proofErr w:type="gramEnd"/>
      <w:r w:rsidRPr="000F5BF1">
        <w:t xml:space="preserve"> Regionalizada da Rede de Atenção e Sistema de Vigilância em Saúde</w:t>
      </w:r>
    </w:p>
    <w:p w:rsidR="00CD49CA" w:rsidRPr="000F5BF1" w:rsidRDefault="00CD49CA" w:rsidP="005730C0">
      <w:pPr>
        <w:pStyle w:val="PargrafodaLista"/>
        <w:numPr>
          <w:ilvl w:val="0"/>
          <w:numId w:val="58"/>
        </w:numPr>
        <w:ind w:left="714" w:hanging="357"/>
        <w:jc w:val="both"/>
      </w:pPr>
      <w:r w:rsidRPr="000F5BF1">
        <w:t xml:space="preserve">Unidade Orçamentária: </w:t>
      </w:r>
      <w:proofErr w:type="gramStart"/>
      <w:r w:rsidRPr="000F5BF1">
        <w:t>21601 – Fundo</w:t>
      </w:r>
      <w:proofErr w:type="gramEnd"/>
      <w:r w:rsidRPr="000F5BF1">
        <w:t xml:space="preserve"> Estadual de Saúde</w:t>
      </w:r>
    </w:p>
    <w:p w:rsidR="00CD49CA" w:rsidRPr="000F5BF1" w:rsidRDefault="00CD49CA" w:rsidP="005730C0">
      <w:pPr>
        <w:pStyle w:val="PargrafodaLista"/>
        <w:numPr>
          <w:ilvl w:val="0"/>
          <w:numId w:val="58"/>
        </w:numPr>
        <w:ind w:left="714" w:hanging="357"/>
        <w:jc w:val="both"/>
      </w:pPr>
      <w:r w:rsidRPr="000F5BF1">
        <w:t>Ação (P/A/O/E): 2511</w:t>
      </w:r>
    </w:p>
    <w:p w:rsidR="00CD49CA" w:rsidRPr="000F5BF1" w:rsidRDefault="00CD49CA" w:rsidP="005730C0">
      <w:pPr>
        <w:pStyle w:val="PargrafodaLista"/>
        <w:numPr>
          <w:ilvl w:val="0"/>
          <w:numId w:val="58"/>
        </w:numPr>
        <w:ind w:left="714" w:hanging="357"/>
        <w:jc w:val="both"/>
      </w:pPr>
      <w:r w:rsidRPr="000F5BF1">
        <w:t>Subfunção: 305</w:t>
      </w:r>
    </w:p>
    <w:p w:rsidR="00CD49CA" w:rsidRPr="000F5BF1" w:rsidRDefault="00CD49CA" w:rsidP="005730C0">
      <w:pPr>
        <w:pStyle w:val="PargrafodaLista"/>
        <w:numPr>
          <w:ilvl w:val="0"/>
          <w:numId w:val="58"/>
        </w:numPr>
        <w:ind w:left="714" w:hanging="357"/>
        <w:jc w:val="both"/>
      </w:pPr>
      <w:r w:rsidRPr="000F5BF1">
        <w:t>Subação:06</w:t>
      </w:r>
    </w:p>
    <w:p w:rsidR="00CD49CA" w:rsidRPr="000F5BF1" w:rsidRDefault="00CD49CA" w:rsidP="005730C0">
      <w:pPr>
        <w:pStyle w:val="PargrafodaLista"/>
        <w:numPr>
          <w:ilvl w:val="0"/>
          <w:numId w:val="58"/>
        </w:numPr>
        <w:ind w:left="714" w:hanging="357"/>
        <w:jc w:val="both"/>
      </w:pPr>
      <w:r w:rsidRPr="000F5BF1">
        <w:t>Tarefa: 02</w:t>
      </w:r>
    </w:p>
    <w:p w:rsidR="00CD49CA" w:rsidRPr="000F5BF1" w:rsidRDefault="00CD49CA" w:rsidP="005730C0">
      <w:pPr>
        <w:pStyle w:val="PargrafodaLista"/>
        <w:numPr>
          <w:ilvl w:val="0"/>
          <w:numId w:val="58"/>
        </w:numPr>
        <w:ind w:left="714" w:hanging="357"/>
        <w:jc w:val="both"/>
      </w:pPr>
      <w:r w:rsidRPr="000F5BF1">
        <w:t xml:space="preserve">Natureza da despesa: 33.90.30 </w:t>
      </w:r>
    </w:p>
    <w:p w:rsidR="00CD49CA" w:rsidRPr="000F5BF1" w:rsidRDefault="00CD49CA" w:rsidP="005730C0">
      <w:pPr>
        <w:pStyle w:val="PargrafodaLista"/>
        <w:numPr>
          <w:ilvl w:val="0"/>
          <w:numId w:val="58"/>
        </w:numPr>
        <w:ind w:left="714" w:hanging="357"/>
        <w:jc w:val="both"/>
      </w:pPr>
      <w:r w:rsidRPr="000F5BF1">
        <w:lastRenderedPageBreak/>
        <w:t xml:space="preserve">Fonte: </w:t>
      </w:r>
      <w:proofErr w:type="gramStart"/>
      <w:r w:rsidRPr="000F5BF1">
        <w:t>112 Conta</w:t>
      </w:r>
      <w:proofErr w:type="gramEnd"/>
      <w:r w:rsidRPr="000F5BF1">
        <w:t xml:space="preserve"> Corrente: 00031/ FINLACEN  cód. Bancário: 1792</w:t>
      </w:r>
    </w:p>
    <w:p w:rsidR="00CD49CA" w:rsidRPr="000F5BF1" w:rsidRDefault="00CD49CA" w:rsidP="005730C0">
      <w:pPr>
        <w:spacing w:before="120" w:after="120"/>
        <w:jc w:val="both"/>
        <w:rPr>
          <w:b/>
        </w:rPr>
      </w:pPr>
      <w:r w:rsidRPr="000F5BF1">
        <w:rPr>
          <w:b/>
        </w:rPr>
        <w:t>7 – ESPECIFICAÇÃO TÉCNICA E QUANTIDADE;</w:t>
      </w:r>
    </w:p>
    <w:p w:rsidR="00CD49CA" w:rsidRPr="000F5BF1" w:rsidRDefault="00CD49CA" w:rsidP="005730C0">
      <w:pPr>
        <w:spacing w:before="120" w:after="120"/>
        <w:ind w:firstLine="1134"/>
        <w:jc w:val="both"/>
      </w:pPr>
      <w:r w:rsidRPr="000F5BF1">
        <w:t>Conforme Anexo I do Edital.</w:t>
      </w:r>
    </w:p>
    <w:p w:rsidR="00CD49CA" w:rsidRPr="000F5BF1" w:rsidRDefault="00CD49CA" w:rsidP="005730C0">
      <w:pPr>
        <w:spacing w:before="120" w:after="120"/>
        <w:jc w:val="both"/>
        <w:rPr>
          <w:b/>
        </w:rPr>
      </w:pPr>
      <w:proofErr w:type="gramStart"/>
      <w:r w:rsidRPr="000F5BF1">
        <w:rPr>
          <w:b/>
        </w:rPr>
        <w:t>08 – VALOR</w:t>
      </w:r>
      <w:proofErr w:type="gramEnd"/>
      <w:r w:rsidRPr="000F5BF1">
        <w:rPr>
          <w:b/>
        </w:rPr>
        <w:t xml:space="preserve"> ESTIMADO/COTAÇÃO</w:t>
      </w:r>
    </w:p>
    <w:p w:rsidR="00CD49CA" w:rsidRPr="000F5BF1" w:rsidRDefault="00CD49CA" w:rsidP="005730C0">
      <w:pPr>
        <w:spacing w:before="120" w:after="120"/>
        <w:ind w:firstLine="1134"/>
        <w:jc w:val="both"/>
        <w:rPr>
          <w:b/>
        </w:rPr>
      </w:pPr>
      <w:r w:rsidRPr="000F5BF1">
        <w:t>Conforme Anexo I do Edital.</w:t>
      </w:r>
    </w:p>
    <w:p w:rsidR="00CD49CA" w:rsidRPr="000F5BF1" w:rsidRDefault="00CD49CA" w:rsidP="005730C0">
      <w:pPr>
        <w:spacing w:before="120" w:after="120"/>
        <w:jc w:val="both"/>
        <w:rPr>
          <w:b/>
        </w:rPr>
      </w:pPr>
      <w:r w:rsidRPr="000F5BF1">
        <w:rPr>
          <w:b/>
        </w:rPr>
        <w:t>09- CONDIÇÕES DE PAGAMENTO</w:t>
      </w:r>
    </w:p>
    <w:p w:rsidR="00CD49CA" w:rsidRPr="000F5BF1" w:rsidRDefault="000F5BF1" w:rsidP="005730C0">
      <w:pPr>
        <w:spacing w:before="120" w:after="120"/>
        <w:ind w:firstLine="1134"/>
        <w:jc w:val="both"/>
      </w:pPr>
      <w:r>
        <w:t>Conforme contrato.</w:t>
      </w:r>
    </w:p>
    <w:p w:rsidR="00CD49CA" w:rsidRDefault="00CD49CA" w:rsidP="005730C0">
      <w:pPr>
        <w:spacing w:before="120" w:after="120"/>
        <w:jc w:val="both"/>
        <w:rPr>
          <w:b/>
        </w:rPr>
      </w:pPr>
      <w:proofErr w:type="gramStart"/>
      <w:r w:rsidRPr="000F5BF1">
        <w:rPr>
          <w:b/>
        </w:rPr>
        <w:t>10- FORMA</w:t>
      </w:r>
      <w:proofErr w:type="gramEnd"/>
      <w:r w:rsidRPr="000F5BF1">
        <w:rPr>
          <w:b/>
        </w:rPr>
        <w:t xml:space="preserve"> DE PAGAMENTO</w:t>
      </w:r>
    </w:p>
    <w:p w:rsidR="000F5BF1" w:rsidRPr="000F5BF1" w:rsidRDefault="000F5BF1" w:rsidP="005730C0">
      <w:pPr>
        <w:spacing w:before="120" w:after="120"/>
        <w:ind w:firstLine="1134"/>
        <w:jc w:val="both"/>
        <w:rPr>
          <w:b/>
        </w:rPr>
      </w:pPr>
      <w:r>
        <w:t>Conforme contrato.</w:t>
      </w:r>
    </w:p>
    <w:p w:rsidR="00CD49CA" w:rsidRDefault="00CD49CA" w:rsidP="005730C0">
      <w:pPr>
        <w:spacing w:before="120" w:after="120"/>
        <w:jc w:val="both"/>
        <w:rPr>
          <w:b/>
        </w:rPr>
      </w:pPr>
      <w:proofErr w:type="gramStart"/>
      <w:r w:rsidRPr="000F5BF1">
        <w:rPr>
          <w:b/>
        </w:rPr>
        <w:t>11 – PRAZO</w:t>
      </w:r>
      <w:proofErr w:type="gramEnd"/>
      <w:r w:rsidRPr="000F5BF1">
        <w:rPr>
          <w:b/>
        </w:rPr>
        <w:t xml:space="preserve"> PARA ENTREGA/EXECUÇÃO</w:t>
      </w:r>
    </w:p>
    <w:p w:rsidR="008A05B3" w:rsidRPr="00A76F49" w:rsidRDefault="00003FFA" w:rsidP="00A76F49">
      <w:pPr>
        <w:spacing w:before="120" w:after="120"/>
        <w:ind w:firstLine="1134"/>
        <w:jc w:val="both"/>
      </w:pPr>
      <w:r>
        <w:t>Previsto no Edital/Contrato.</w:t>
      </w:r>
    </w:p>
    <w:p w:rsidR="00CD49CA" w:rsidRPr="000F5BF1" w:rsidRDefault="00CD49CA" w:rsidP="005730C0">
      <w:pPr>
        <w:spacing w:before="120" w:after="120"/>
        <w:jc w:val="both"/>
        <w:rPr>
          <w:b/>
        </w:rPr>
      </w:pPr>
      <w:proofErr w:type="gramStart"/>
      <w:r w:rsidRPr="000F5BF1">
        <w:rPr>
          <w:b/>
        </w:rPr>
        <w:t>12 – LOCAL DE ENTREGA/</w:t>
      </w:r>
      <w:proofErr w:type="gramEnd"/>
      <w:r w:rsidRPr="000F5BF1">
        <w:rPr>
          <w:b/>
        </w:rPr>
        <w:t>REALIZAÇÃO/INSTALAÇÃO</w:t>
      </w:r>
    </w:p>
    <w:p w:rsidR="005730C0" w:rsidRDefault="00CD49CA" w:rsidP="005730C0">
      <w:pPr>
        <w:pStyle w:val="Recuodecorpodetexto2"/>
        <w:spacing w:before="120" w:after="120"/>
        <w:ind w:left="0" w:firstLine="1134"/>
        <w:jc w:val="both"/>
        <w:rPr>
          <w:szCs w:val="24"/>
        </w:rPr>
      </w:pPr>
      <w:r w:rsidRPr="000F5BF1">
        <w:rPr>
          <w:szCs w:val="24"/>
        </w:rPr>
        <w:t xml:space="preserve">O local será na Superintendência de Assistência Farmacêutica – SAF/SES-MT, situada na Rua Gonçalo Antunes de Barros – Bairro </w:t>
      </w:r>
      <w:proofErr w:type="spellStart"/>
      <w:r w:rsidRPr="000F5BF1">
        <w:rPr>
          <w:szCs w:val="24"/>
        </w:rPr>
        <w:t>Carumbé</w:t>
      </w:r>
      <w:proofErr w:type="spellEnd"/>
      <w:r w:rsidRPr="000F5BF1">
        <w:rPr>
          <w:szCs w:val="24"/>
        </w:rPr>
        <w:t>, CEP 78.058-743 - em Cuiabá-MT.</w:t>
      </w:r>
    </w:p>
    <w:p w:rsidR="00576BDD" w:rsidRPr="000F5BF1" w:rsidRDefault="00CD49CA" w:rsidP="005730C0">
      <w:pPr>
        <w:pStyle w:val="Recuodecorpodetexto2"/>
        <w:spacing w:before="120" w:after="120"/>
        <w:ind w:left="0" w:firstLine="1134"/>
        <w:jc w:val="both"/>
        <w:rPr>
          <w:szCs w:val="24"/>
        </w:rPr>
      </w:pPr>
      <w:r w:rsidRPr="000F5BF1">
        <w:rPr>
          <w:szCs w:val="24"/>
        </w:rPr>
        <w:t>Definitivamente, após a conferência da quantidade, avaliação da qualidade, sendo que o prazo para conferência e eventual troca do material por parte GQB/LACEN-MT, será de 90 dias, a contar do recebimento, e somente após o recebimento, a Nota Fiscal será atestada e encaminhada para pagamento;</w:t>
      </w:r>
    </w:p>
    <w:p w:rsidR="00CD49CA" w:rsidRPr="000F5BF1" w:rsidRDefault="00CD49CA" w:rsidP="005730C0">
      <w:pPr>
        <w:pStyle w:val="Recuodecorpodetexto2"/>
        <w:spacing w:before="120" w:after="120"/>
        <w:ind w:left="0" w:firstLine="1134"/>
        <w:jc w:val="both"/>
        <w:rPr>
          <w:szCs w:val="24"/>
        </w:rPr>
      </w:pPr>
      <w:r w:rsidRPr="000F5BF1">
        <w:rPr>
          <w:szCs w:val="24"/>
        </w:rPr>
        <w:t xml:space="preserve"> O recebimento não excluirá a Adjudicatária da responsabilidade civil, nem ética-profissional, pelo perfeito fornecimento do objeto, dentro dos limites estabelecimentos pela Lei n.º 8.666/93;</w:t>
      </w:r>
    </w:p>
    <w:p w:rsidR="00CD49CA" w:rsidRDefault="00CD49CA" w:rsidP="005730C0">
      <w:pPr>
        <w:spacing w:before="120" w:after="120"/>
        <w:ind w:firstLine="1134"/>
        <w:jc w:val="both"/>
      </w:pPr>
      <w:r w:rsidRPr="000F5BF1">
        <w:t>A adjudicatária ficará obrigada a corrigir, às suas expensas, no todo ou em parte, o objeto desta licitação em que se verificarem vícios ou incorreções resultantes dos materiais fornecidos;</w:t>
      </w:r>
    </w:p>
    <w:p w:rsidR="005730C0" w:rsidRPr="000F5BF1" w:rsidRDefault="005730C0" w:rsidP="005730C0">
      <w:pPr>
        <w:spacing w:before="120" w:after="120"/>
        <w:ind w:firstLine="1134"/>
        <w:jc w:val="both"/>
      </w:pPr>
    </w:p>
    <w:p w:rsidR="00CD49CA" w:rsidRPr="000F5BF1" w:rsidRDefault="00CD49CA" w:rsidP="005730C0">
      <w:pPr>
        <w:spacing w:before="120" w:after="120"/>
        <w:jc w:val="both"/>
        <w:rPr>
          <w:b/>
        </w:rPr>
      </w:pPr>
      <w:r w:rsidRPr="000F5BF1">
        <w:rPr>
          <w:b/>
        </w:rPr>
        <w:t>13- DAS SANÇÕES ADMINISTRATIVAS</w:t>
      </w:r>
    </w:p>
    <w:p w:rsidR="005730C0" w:rsidRPr="000F5BF1" w:rsidRDefault="000F5BF1" w:rsidP="005730C0">
      <w:pPr>
        <w:spacing w:before="120" w:after="120" w:line="276" w:lineRule="auto"/>
        <w:ind w:firstLine="1134"/>
        <w:jc w:val="both"/>
      </w:pPr>
      <w:r>
        <w:t>Conforme contrato.</w:t>
      </w:r>
    </w:p>
    <w:p w:rsidR="00CD49CA" w:rsidRPr="000F5BF1" w:rsidRDefault="00CD49CA" w:rsidP="005730C0">
      <w:pPr>
        <w:pStyle w:val="Cabealho"/>
        <w:tabs>
          <w:tab w:val="clear" w:pos="4419"/>
          <w:tab w:val="clear" w:pos="8838"/>
        </w:tabs>
        <w:spacing w:before="120" w:after="120" w:line="276" w:lineRule="auto"/>
        <w:jc w:val="both"/>
        <w:rPr>
          <w:b/>
          <w:szCs w:val="24"/>
        </w:rPr>
      </w:pPr>
      <w:r w:rsidRPr="000F5BF1">
        <w:rPr>
          <w:b/>
          <w:szCs w:val="24"/>
        </w:rPr>
        <w:t>14- DAS OBRIGAÇÕES DA CONTRATADA</w:t>
      </w:r>
    </w:p>
    <w:p w:rsidR="005730C0" w:rsidRPr="000F5BF1" w:rsidRDefault="000F5BF1" w:rsidP="005730C0">
      <w:pPr>
        <w:spacing w:before="120" w:after="120" w:line="276" w:lineRule="auto"/>
        <w:ind w:firstLine="1134"/>
        <w:jc w:val="both"/>
      </w:pPr>
      <w:r>
        <w:t>Conforme contrato.</w:t>
      </w:r>
    </w:p>
    <w:p w:rsidR="00CD49CA" w:rsidRPr="000F5BF1" w:rsidRDefault="00CD49CA" w:rsidP="005730C0">
      <w:pPr>
        <w:spacing w:before="120" w:after="120" w:line="276" w:lineRule="auto"/>
        <w:jc w:val="both"/>
        <w:rPr>
          <w:b/>
        </w:rPr>
      </w:pPr>
      <w:r w:rsidRPr="000F5BF1">
        <w:rPr>
          <w:b/>
        </w:rPr>
        <w:t>15 - DAS OBRIGAÇÕES DA SES/MT</w:t>
      </w:r>
    </w:p>
    <w:p w:rsidR="00CD49CA" w:rsidRDefault="000F5BF1" w:rsidP="005730C0">
      <w:pPr>
        <w:spacing w:before="120" w:after="120"/>
        <w:ind w:firstLine="1134"/>
        <w:jc w:val="both"/>
        <w:rPr>
          <w:rFonts w:ascii="Arial" w:hAnsi="Arial" w:cs="Arial"/>
          <w:sz w:val="20"/>
          <w:szCs w:val="20"/>
        </w:rPr>
      </w:pPr>
      <w:r>
        <w:t>Conforme contrato.</w:t>
      </w:r>
    </w:p>
    <w:p w:rsidR="00CD49CA" w:rsidRDefault="00CD49CA" w:rsidP="00CD49CA">
      <w:pPr>
        <w:spacing w:before="120" w:after="120"/>
        <w:jc w:val="both"/>
        <w:rPr>
          <w:rFonts w:ascii="Arial" w:hAnsi="Arial" w:cs="Arial"/>
          <w:sz w:val="16"/>
          <w:szCs w:val="16"/>
        </w:rPr>
      </w:pPr>
    </w:p>
    <w:p w:rsidR="00576BDD" w:rsidRDefault="00576BDD" w:rsidP="00CD49CA">
      <w:pPr>
        <w:spacing w:before="120" w:after="120"/>
        <w:jc w:val="both"/>
        <w:rPr>
          <w:rFonts w:ascii="Arial" w:hAnsi="Arial" w:cs="Arial"/>
          <w:sz w:val="16"/>
          <w:szCs w:val="16"/>
        </w:rPr>
      </w:pPr>
    </w:p>
    <w:p w:rsidR="00576BDD" w:rsidRPr="0074552F" w:rsidRDefault="00576BDD" w:rsidP="00CD49CA">
      <w:pPr>
        <w:spacing w:before="120" w:after="120"/>
        <w:jc w:val="both"/>
        <w:rPr>
          <w:rFonts w:ascii="Arial" w:hAnsi="Arial" w:cs="Arial"/>
          <w:sz w:val="16"/>
          <w:szCs w:val="16"/>
        </w:rPr>
      </w:pPr>
    </w:p>
    <w:p w:rsidR="00CD49CA" w:rsidRDefault="00CD49CA" w:rsidP="00CD49CA">
      <w:pPr>
        <w:spacing w:before="120" w:after="120"/>
        <w:jc w:val="both"/>
        <w:rPr>
          <w:rFonts w:ascii="Arial" w:hAnsi="Arial" w:cs="Arial"/>
          <w:sz w:val="16"/>
          <w:szCs w:val="16"/>
        </w:rPr>
      </w:pPr>
    </w:p>
    <w:p w:rsidR="000F5BF1" w:rsidRDefault="000F5BF1" w:rsidP="00CD49CA">
      <w:pPr>
        <w:spacing w:before="120" w:after="120"/>
        <w:jc w:val="both"/>
        <w:rPr>
          <w:rFonts w:ascii="Arial" w:hAnsi="Arial" w:cs="Arial"/>
          <w:sz w:val="16"/>
          <w:szCs w:val="16"/>
        </w:rPr>
      </w:pPr>
    </w:p>
    <w:p w:rsidR="000F5BF1" w:rsidRDefault="000F5BF1" w:rsidP="00CD49CA">
      <w:pPr>
        <w:spacing w:before="120" w:after="120"/>
        <w:jc w:val="both"/>
        <w:rPr>
          <w:rFonts w:ascii="Arial" w:hAnsi="Arial" w:cs="Arial"/>
          <w:sz w:val="16"/>
          <w:szCs w:val="16"/>
        </w:rPr>
      </w:pPr>
    </w:p>
    <w:p w:rsidR="000F5BF1" w:rsidRDefault="000F5BF1" w:rsidP="00CD49CA">
      <w:pPr>
        <w:spacing w:before="120" w:after="120"/>
        <w:jc w:val="both"/>
        <w:rPr>
          <w:rFonts w:ascii="Arial" w:hAnsi="Arial" w:cs="Arial"/>
          <w:sz w:val="16"/>
          <w:szCs w:val="16"/>
        </w:rPr>
      </w:pPr>
    </w:p>
    <w:p w:rsidR="0064022A" w:rsidRDefault="0064022A" w:rsidP="0072110F">
      <w:pPr>
        <w:ind w:left="-426" w:firstLine="426"/>
        <w:rPr>
          <w:b/>
          <w:bCs/>
          <w:sz w:val="22"/>
          <w:szCs w:val="22"/>
          <w:u w:val="single"/>
        </w:rPr>
      </w:pPr>
    </w:p>
    <w:p w:rsidR="003F7C89" w:rsidRPr="0005346C" w:rsidRDefault="00143FFB" w:rsidP="003F7C89">
      <w:pPr>
        <w:pStyle w:val="00Teste"/>
        <w:rPr>
          <w:lang w:val="pt-BR"/>
        </w:rPr>
      </w:pPr>
      <w:bookmarkStart w:id="34" w:name="_Toc409103968"/>
      <w:bookmarkStart w:id="35" w:name="_Toc482631081"/>
      <w:r w:rsidRPr="008E0ECD">
        <w:rPr>
          <w:caps w:val="0"/>
          <w:lang w:val="pt-BR"/>
        </w:rPr>
        <w:t>ANEXO I</w:t>
      </w:r>
      <w:r>
        <w:rPr>
          <w:caps w:val="0"/>
          <w:lang w:val="pt-BR"/>
        </w:rPr>
        <w:t>I</w:t>
      </w:r>
      <w:r w:rsidRPr="008E0ECD">
        <w:rPr>
          <w:caps w:val="0"/>
          <w:lang w:val="pt-BR"/>
        </w:rPr>
        <w:t xml:space="preserve">I - </w:t>
      </w:r>
      <w:bookmarkEnd w:id="34"/>
      <w:r w:rsidRPr="0005346C">
        <w:rPr>
          <w:caps w:val="0"/>
          <w:lang w:val="pt-BR"/>
        </w:rPr>
        <w:t>MODELO DE PROPOSTA DE PREÇOS ESCRITA</w:t>
      </w:r>
      <w:bookmarkEnd w:id="35"/>
    </w:p>
    <w:p w:rsidR="003F7C89" w:rsidRPr="008E0ECD" w:rsidRDefault="003F7C89" w:rsidP="003F7C89">
      <w:pPr>
        <w:ind w:right="27"/>
        <w:jc w:val="both"/>
      </w:pPr>
    </w:p>
    <w:p w:rsidR="003F7C89" w:rsidRPr="008E0ECD" w:rsidRDefault="00731198" w:rsidP="003F7C89">
      <w:pPr>
        <w:ind w:right="27"/>
        <w:jc w:val="both"/>
        <w:rPr>
          <w:b/>
        </w:rPr>
      </w:pPr>
      <w:r w:rsidRPr="00731198">
        <w:rPr>
          <w:b/>
        </w:rPr>
        <w:t>Edital de Pregão</w:t>
      </w:r>
      <w:r>
        <w:rPr>
          <w:b/>
        </w:rPr>
        <w:t xml:space="preserve"> </w:t>
      </w:r>
      <w:r w:rsidRPr="008E0ECD">
        <w:rPr>
          <w:b/>
        </w:rPr>
        <w:t>Eletrônico</w:t>
      </w:r>
      <w:r w:rsidRPr="00731198">
        <w:rPr>
          <w:b/>
        </w:rPr>
        <w:t xml:space="preserve"> Nº ______ /201</w:t>
      </w:r>
      <w:r w:rsidR="009D3870">
        <w:rPr>
          <w:b/>
        </w:rPr>
        <w:t>7</w:t>
      </w:r>
      <w:r w:rsidRPr="00731198">
        <w:rPr>
          <w:b/>
        </w:rPr>
        <w:t xml:space="preserve"> – SES/MT</w:t>
      </w:r>
      <w:r w:rsidR="003F7C89" w:rsidRPr="008E0ECD">
        <w:rPr>
          <w:b/>
        </w:rPr>
        <w:t xml:space="preserve"> </w:t>
      </w:r>
    </w:p>
    <w:p w:rsidR="003F7C89" w:rsidRPr="008E0ECD" w:rsidRDefault="003F7C89" w:rsidP="003F7C89">
      <w:pPr>
        <w:rPr>
          <w:b/>
        </w:rPr>
      </w:pPr>
      <w:r w:rsidRPr="008E0ECD">
        <w:rPr>
          <w:b/>
        </w:rPr>
        <w:t xml:space="preserve">Tipo: MENOR PREÇO </w:t>
      </w:r>
    </w:p>
    <w:p w:rsidR="00EB0BBC" w:rsidRPr="008E0ECD" w:rsidRDefault="00EB0BBC" w:rsidP="003F7C89">
      <w:pPr>
        <w:rPr>
          <w:b/>
        </w:rPr>
      </w:pPr>
      <w:r w:rsidRPr="008E0ECD">
        <w:rPr>
          <w:b/>
        </w:rPr>
        <w:t xml:space="preserve">Critério de Julgamento: </w:t>
      </w:r>
      <w:r w:rsidR="00617998">
        <w:rPr>
          <w:b/>
        </w:rPr>
        <w:t>LOTE</w:t>
      </w:r>
    </w:p>
    <w:p w:rsidR="003F7C89" w:rsidRPr="008E0ECD" w:rsidRDefault="0005346C" w:rsidP="003F7C89">
      <w:pPr>
        <w:ind w:right="27"/>
        <w:rPr>
          <w:b/>
          <w:bCs/>
        </w:rPr>
      </w:pPr>
      <w:r>
        <w:rPr>
          <w:b/>
          <w:bCs/>
        </w:rPr>
        <w:t>SECRETARIA DE ESTADO DE SAÚDE - S</w:t>
      </w:r>
      <w:r w:rsidR="00823E13">
        <w:rPr>
          <w:b/>
          <w:bCs/>
        </w:rPr>
        <w:t>E</w:t>
      </w:r>
      <w:r>
        <w:rPr>
          <w:b/>
          <w:bCs/>
        </w:rPr>
        <w:t>S</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________________</w:t>
      </w:r>
      <w:r w:rsidRPr="008E0ECD">
        <w:rPr>
          <w:b/>
        </w:rPr>
        <w:t>____C.N.P.J ______________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731198">
        <w:rPr>
          <w:b/>
        </w:rPr>
        <w:t>__________</w:t>
      </w:r>
    </w:p>
    <w:p w:rsidR="003F7C89" w:rsidRPr="008E0ECD" w:rsidRDefault="003F7C89" w:rsidP="003F7C89">
      <w:pPr>
        <w:rPr>
          <w:b/>
        </w:rPr>
      </w:pPr>
      <w:proofErr w:type="spellStart"/>
      <w:r w:rsidRPr="008E0ECD">
        <w:rPr>
          <w:b/>
        </w:rPr>
        <w:t>Tel</w:t>
      </w:r>
      <w:proofErr w:type="spellEnd"/>
      <w:r w:rsidRPr="008E0ECD">
        <w:rPr>
          <w:b/>
        </w:rPr>
        <w:t xml:space="preserve"> Fax: (__</w:t>
      </w:r>
      <w:proofErr w:type="gramStart"/>
      <w:r w:rsidRPr="008E0ECD">
        <w:rPr>
          <w:b/>
        </w:rPr>
        <w:t>)</w:t>
      </w:r>
      <w:proofErr w:type="gramEnd"/>
      <w:r w:rsidRPr="008E0ECD">
        <w:rPr>
          <w:b/>
        </w:rPr>
        <w:t xml:space="preserve">_______ </w:t>
      </w:r>
      <w:r w:rsidRPr="008E0ECD">
        <w:rPr>
          <w:b/>
          <w:bCs/>
        </w:rPr>
        <w:t>E</w:t>
      </w:r>
      <w:r w:rsidRPr="008E0ECD">
        <w:rPr>
          <w:b/>
        </w:rPr>
        <w:t xml:space="preserve">-mail </w:t>
      </w:r>
      <w:r w:rsidRPr="008E0ECD">
        <w:rPr>
          <w:b/>
          <w:bCs/>
        </w:rPr>
        <w:t>____</w:t>
      </w:r>
      <w:r w:rsidR="00731198">
        <w:rPr>
          <w:b/>
          <w:bCs/>
        </w:rPr>
        <w:t>___________</w:t>
      </w:r>
      <w:r w:rsidRPr="008E0ECD">
        <w:rPr>
          <w:b/>
          <w:bCs/>
        </w:rPr>
        <w:t>__</w:t>
      </w:r>
      <w:r w:rsidRPr="008E0ECD">
        <w:rPr>
          <w:b/>
        </w:rPr>
        <w:t xml:space="preserve">Tel. </w:t>
      </w:r>
      <w:r w:rsidRPr="008E0ECD">
        <w:rPr>
          <w:b/>
          <w:bCs/>
        </w:rPr>
        <w:t xml:space="preserve">(__)________ </w:t>
      </w:r>
      <w:r w:rsidRPr="008E0ECD">
        <w:rPr>
          <w:b/>
        </w:rPr>
        <w:t xml:space="preserve">Celular: (__)__________ </w:t>
      </w:r>
    </w:p>
    <w:p w:rsidR="003F7C89" w:rsidRPr="008E0ECD" w:rsidRDefault="003F7C89" w:rsidP="003F7C89">
      <w:pPr>
        <w:rPr>
          <w:b/>
        </w:rPr>
      </w:pPr>
      <w:r w:rsidRPr="008E0ECD">
        <w:rPr>
          <w:b/>
        </w:rPr>
        <w:t>Endereço: ________________________________________________________</w:t>
      </w:r>
      <w:r w:rsidR="00731198">
        <w:rPr>
          <w:b/>
        </w:rPr>
        <w:t>___________</w:t>
      </w:r>
      <w:r w:rsidRPr="008E0ECD">
        <w:rPr>
          <w:b/>
        </w:rPr>
        <w:t>_</w:t>
      </w:r>
    </w:p>
    <w:p w:rsidR="003F7C89" w:rsidRPr="008E0ECD" w:rsidRDefault="003F7C89" w:rsidP="003F7C89">
      <w:pPr>
        <w:rPr>
          <w:b/>
        </w:rPr>
      </w:pPr>
      <w:r w:rsidRPr="008E0ECD">
        <w:rPr>
          <w:b/>
        </w:rPr>
        <w:t>Conta Corrente:</w:t>
      </w:r>
      <w:proofErr w:type="gramStart"/>
      <w:r w:rsidRPr="008E0ECD">
        <w:rPr>
          <w:b/>
        </w:rPr>
        <w:t xml:space="preserve">  </w:t>
      </w:r>
      <w:proofErr w:type="gramEnd"/>
      <w:r w:rsidRPr="008E0ECD">
        <w:rPr>
          <w:b/>
        </w:rPr>
        <w:t>____________ Agência: ______________ Banco:  __________</w:t>
      </w:r>
    </w:p>
    <w:p w:rsidR="00261956" w:rsidRDefault="00261956" w:rsidP="00261956"/>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8"/>
        <w:gridCol w:w="4800"/>
        <w:gridCol w:w="643"/>
        <w:gridCol w:w="684"/>
        <w:gridCol w:w="1282"/>
        <w:gridCol w:w="1218"/>
      </w:tblGrid>
      <w:tr w:rsidR="00134A0A" w:rsidRPr="00134A0A" w:rsidTr="00524E7C">
        <w:trPr>
          <w:trHeight w:val="20"/>
          <w:jc w:val="center"/>
        </w:trPr>
        <w:tc>
          <w:tcPr>
            <w:tcW w:w="888" w:type="dxa"/>
            <w:shd w:val="clear" w:color="auto" w:fill="BFBFBF" w:themeFill="background1" w:themeFillShade="BF"/>
            <w:vAlign w:val="center"/>
          </w:tcPr>
          <w:p w:rsidR="00134A0A" w:rsidRPr="00134A0A" w:rsidRDefault="00524E7C" w:rsidP="006B0D66">
            <w:pPr>
              <w:pStyle w:val="Normal2"/>
              <w:jc w:val="center"/>
              <w:rPr>
                <w:sz w:val="24"/>
                <w:szCs w:val="24"/>
                <w:vertAlign w:val="subscript"/>
              </w:rPr>
            </w:pPr>
            <w:r>
              <w:rPr>
                <w:rFonts w:eastAsia="Calibri"/>
                <w:b/>
                <w:sz w:val="24"/>
                <w:szCs w:val="24"/>
                <w:vertAlign w:val="subscript"/>
              </w:rPr>
              <w:t>LOTE</w:t>
            </w:r>
          </w:p>
        </w:tc>
        <w:tc>
          <w:tcPr>
            <w:tcW w:w="4800"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ESPECIFICAÇÕES</w:t>
            </w:r>
          </w:p>
        </w:tc>
        <w:tc>
          <w:tcPr>
            <w:tcW w:w="643"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UND</w:t>
            </w:r>
          </w:p>
        </w:tc>
        <w:tc>
          <w:tcPr>
            <w:tcW w:w="684"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QTDE</w:t>
            </w:r>
          </w:p>
        </w:tc>
        <w:tc>
          <w:tcPr>
            <w:tcW w:w="1282" w:type="dxa"/>
            <w:shd w:val="clear" w:color="auto" w:fill="BFBFBF" w:themeFill="background1" w:themeFillShade="BF"/>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VALOR</w:t>
            </w:r>
          </w:p>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UNITÁRIO</w:t>
            </w:r>
          </w:p>
        </w:tc>
        <w:tc>
          <w:tcPr>
            <w:tcW w:w="1218" w:type="dxa"/>
            <w:shd w:val="clear" w:color="auto" w:fill="BFBFBF" w:themeFill="background1" w:themeFillShade="BF"/>
          </w:tcPr>
          <w:p w:rsidR="00134A0A" w:rsidRDefault="00134A0A" w:rsidP="006B0D66">
            <w:pPr>
              <w:pStyle w:val="Normal2"/>
              <w:jc w:val="center"/>
              <w:rPr>
                <w:rFonts w:eastAsia="Calibri"/>
                <w:b/>
                <w:sz w:val="24"/>
                <w:szCs w:val="24"/>
                <w:vertAlign w:val="subscript"/>
              </w:rPr>
            </w:pPr>
            <w:r>
              <w:rPr>
                <w:rFonts w:eastAsia="Calibri"/>
                <w:b/>
                <w:sz w:val="24"/>
                <w:szCs w:val="24"/>
                <w:vertAlign w:val="subscript"/>
              </w:rPr>
              <w:t xml:space="preserve">VALOR </w:t>
            </w:r>
          </w:p>
          <w:p w:rsidR="00134A0A" w:rsidRPr="00134A0A" w:rsidRDefault="00134A0A" w:rsidP="006B0D66">
            <w:pPr>
              <w:pStyle w:val="Normal2"/>
              <w:jc w:val="center"/>
              <w:rPr>
                <w:rFonts w:eastAsia="Calibri"/>
                <w:b/>
                <w:sz w:val="24"/>
                <w:szCs w:val="24"/>
                <w:vertAlign w:val="subscript"/>
              </w:rPr>
            </w:pPr>
            <w:r>
              <w:rPr>
                <w:rFonts w:eastAsia="Calibri"/>
                <w:b/>
                <w:sz w:val="24"/>
                <w:szCs w:val="24"/>
                <w:vertAlign w:val="subscript"/>
              </w:rPr>
              <w:t>TOTAL</w:t>
            </w:r>
          </w:p>
        </w:tc>
      </w:tr>
      <w:tr w:rsidR="00134A0A" w:rsidRPr="00134A0A" w:rsidTr="00524E7C">
        <w:trPr>
          <w:trHeight w:val="507"/>
          <w:jc w:val="center"/>
        </w:trPr>
        <w:tc>
          <w:tcPr>
            <w:tcW w:w="888" w:type="dxa"/>
            <w:vAlign w:val="center"/>
          </w:tcPr>
          <w:p w:rsidR="00134A0A" w:rsidRPr="00134A0A" w:rsidRDefault="00134A0A" w:rsidP="00092BC3">
            <w:pPr>
              <w:pStyle w:val="Normal2"/>
              <w:jc w:val="center"/>
              <w:rPr>
                <w:sz w:val="24"/>
                <w:szCs w:val="24"/>
                <w:vertAlign w:val="subscript"/>
              </w:rPr>
            </w:pPr>
          </w:p>
        </w:tc>
        <w:tc>
          <w:tcPr>
            <w:tcW w:w="4800" w:type="dxa"/>
            <w:vAlign w:val="center"/>
          </w:tcPr>
          <w:p w:rsidR="00134A0A" w:rsidRPr="00DB7918" w:rsidRDefault="00134A0A" w:rsidP="00092BC3">
            <w:pPr>
              <w:pStyle w:val="Normal2"/>
              <w:jc w:val="both"/>
              <w:rPr>
                <w:vertAlign w:val="subscript"/>
              </w:rPr>
            </w:pPr>
          </w:p>
        </w:tc>
        <w:tc>
          <w:tcPr>
            <w:tcW w:w="643" w:type="dxa"/>
            <w:vAlign w:val="center"/>
          </w:tcPr>
          <w:p w:rsidR="00134A0A" w:rsidRPr="00134A0A" w:rsidRDefault="00134A0A" w:rsidP="00092BC3">
            <w:pPr>
              <w:pStyle w:val="Normal2"/>
              <w:jc w:val="center"/>
              <w:rPr>
                <w:sz w:val="24"/>
                <w:szCs w:val="24"/>
                <w:vertAlign w:val="subscript"/>
              </w:rPr>
            </w:pPr>
          </w:p>
        </w:tc>
        <w:tc>
          <w:tcPr>
            <w:tcW w:w="684" w:type="dxa"/>
            <w:vAlign w:val="center"/>
          </w:tcPr>
          <w:p w:rsidR="00134A0A" w:rsidRPr="00134A0A" w:rsidRDefault="00134A0A" w:rsidP="00092BC3">
            <w:pPr>
              <w:pStyle w:val="Normal2"/>
              <w:jc w:val="center"/>
              <w:rPr>
                <w:sz w:val="24"/>
                <w:szCs w:val="24"/>
                <w:vertAlign w:val="subscript"/>
              </w:rPr>
            </w:pPr>
          </w:p>
        </w:tc>
        <w:tc>
          <w:tcPr>
            <w:tcW w:w="1282" w:type="dxa"/>
            <w:vAlign w:val="center"/>
          </w:tcPr>
          <w:p w:rsidR="00134A0A" w:rsidRPr="00134A0A" w:rsidRDefault="00134A0A" w:rsidP="00092BC3">
            <w:pPr>
              <w:pStyle w:val="Normal2"/>
              <w:jc w:val="center"/>
              <w:rPr>
                <w:sz w:val="24"/>
                <w:szCs w:val="24"/>
                <w:vertAlign w:val="subscript"/>
              </w:rPr>
            </w:pPr>
          </w:p>
        </w:tc>
        <w:tc>
          <w:tcPr>
            <w:tcW w:w="1218" w:type="dxa"/>
            <w:vAlign w:val="center"/>
          </w:tcPr>
          <w:p w:rsidR="00134A0A" w:rsidRPr="00092BC3" w:rsidRDefault="00134A0A" w:rsidP="00092BC3">
            <w:pPr>
              <w:rPr>
                <w:vertAlign w:val="subscript"/>
              </w:rPr>
            </w:pPr>
          </w:p>
        </w:tc>
      </w:tr>
      <w:tr w:rsidR="006047D5" w:rsidRPr="00134A0A" w:rsidTr="00524E7C">
        <w:trPr>
          <w:trHeight w:val="507"/>
          <w:jc w:val="center"/>
        </w:trPr>
        <w:tc>
          <w:tcPr>
            <w:tcW w:w="888" w:type="dxa"/>
            <w:vAlign w:val="center"/>
          </w:tcPr>
          <w:p w:rsidR="006047D5" w:rsidRPr="00134A0A" w:rsidRDefault="006047D5" w:rsidP="00092BC3">
            <w:pPr>
              <w:pStyle w:val="Normal2"/>
              <w:jc w:val="center"/>
              <w:rPr>
                <w:sz w:val="24"/>
                <w:szCs w:val="24"/>
                <w:vertAlign w:val="subscript"/>
              </w:rPr>
            </w:pPr>
          </w:p>
        </w:tc>
        <w:tc>
          <w:tcPr>
            <w:tcW w:w="4800" w:type="dxa"/>
            <w:vAlign w:val="center"/>
          </w:tcPr>
          <w:p w:rsidR="006047D5" w:rsidRPr="00DB7918" w:rsidRDefault="006047D5" w:rsidP="00092BC3">
            <w:pPr>
              <w:pStyle w:val="Normal2"/>
              <w:jc w:val="both"/>
              <w:rPr>
                <w:vertAlign w:val="subscript"/>
              </w:rPr>
            </w:pPr>
          </w:p>
        </w:tc>
        <w:tc>
          <w:tcPr>
            <w:tcW w:w="643" w:type="dxa"/>
            <w:vAlign w:val="center"/>
          </w:tcPr>
          <w:p w:rsidR="006047D5" w:rsidRPr="00134A0A" w:rsidRDefault="006047D5" w:rsidP="00092BC3">
            <w:pPr>
              <w:pStyle w:val="Normal2"/>
              <w:jc w:val="center"/>
              <w:rPr>
                <w:sz w:val="24"/>
                <w:szCs w:val="24"/>
                <w:vertAlign w:val="subscript"/>
              </w:rPr>
            </w:pPr>
          </w:p>
        </w:tc>
        <w:tc>
          <w:tcPr>
            <w:tcW w:w="684" w:type="dxa"/>
            <w:vAlign w:val="center"/>
          </w:tcPr>
          <w:p w:rsidR="006047D5" w:rsidRPr="00134A0A" w:rsidRDefault="006047D5" w:rsidP="00092BC3">
            <w:pPr>
              <w:pStyle w:val="Normal2"/>
              <w:jc w:val="center"/>
              <w:rPr>
                <w:sz w:val="24"/>
                <w:szCs w:val="24"/>
                <w:vertAlign w:val="subscript"/>
              </w:rPr>
            </w:pPr>
          </w:p>
        </w:tc>
        <w:tc>
          <w:tcPr>
            <w:tcW w:w="1282" w:type="dxa"/>
            <w:vAlign w:val="center"/>
          </w:tcPr>
          <w:p w:rsidR="006047D5" w:rsidRPr="00134A0A" w:rsidRDefault="006047D5" w:rsidP="00092BC3">
            <w:pPr>
              <w:pStyle w:val="Normal2"/>
              <w:jc w:val="center"/>
              <w:rPr>
                <w:sz w:val="24"/>
                <w:szCs w:val="24"/>
                <w:vertAlign w:val="subscript"/>
              </w:rPr>
            </w:pPr>
          </w:p>
        </w:tc>
        <w:tc>
          <w:tcPr>
            <w:tcW w:w="1218" w:type="dxa"/>
            <w:vAlign w:val="center"/>
          </w:tcPr>
          <w:p w:rsidR="006047D5" w:rsidRPr="00092BC3" w:rsidRDefault="006047D5" w:rsidP="00092BC3">
            <w:pPr>
              <w:rPr>
                <w:vertAlign w:val="subscript"/>
              </w:rPr>
            </w:pPr>
          </w:p>
        </w:tc>
      </w:tr>
    </w:tbl>
    <w:p w:rsidR="00BE27D7" w:rsidRPr="006B0D66" w:rsidRDefault="00BE27D7" w:rsidP="003F7C89">
      <w:pPr>
        <w:tabs>
          <w:tab w:val="left" w:pos="2714"/>
          <w:tab w:val="left" w:pos="10419"/>
        </w:tabs>
        <w:jc w:val="both"/>
      </w:pPr>
    </w:p>
    <w:p w:rsidR="00A6537F" w:rsidRDefault="00A6537F" w:rsidP="00136CD8">
      <w:pPr>
        <w:numPr>
          <w:ilvl w:val="0"/>
          <w:numId w:val="15"/>
        </w:numPr>
        <w:tabs>
          <w:tab w:val="left" w:pos="709"/>
          <w:tab w:val="left" w:pos="10419"/>
        </w:tabs>
        <w:jc w:val="both"/>
      </w:pPr>
      <w:r>
        <w:t xml:space="preserve">Observar as exigências do Item 10 do Edital. </w:t>
      </w:r>
    </w:p>
    <w:p w:rsidR="003F7C89" w:rsidRDefault="00BF0D2F" w:rsidP="00136CD8">
      <w:pPr>
        <w:numPr>
          <w:ilvl w:val="0"/>
          <w:numId w:val="15"/>
        </w:numPr>
        <w:tabs>
          <w:tab w:val="left" w:pos="709"/>
          <w:tab w:val="left" w:pos="10419"/>
        </w:tabs>
        <w:jc w:val="both"/>
      </w:pPr>
      <w:r w:rsidRPr="00662FE5">
        <w:t xml:space="preserve">Os preços apresentados na proposta devem incluir todos os custos e despesas, tais como: custos diretos e indiretos, tributos incidentes, taxa de administração, serviços, encargos sociais, trabalhistas, lucro, frete, garantia, embalagem, transporte, e </w:t>
      </w:r>
      <w:r w:rsidR="000C7115">
        <w:t xml:space="preserve">entrega do objeto </w:t>
      </w:r>
      <w:r w:rsidRPr="00662FE5">
        <w:t xml:space="preserve">no local indicado, </w:t>
      </w:r>
      <w:r w:rsidR="000C7115" w:rsidRPr="00662FE5">
        <w:t>sedex</w:t>
      </w:r>
      <w:r w:rsidRPr="00662FE5">
        <w:t>, impostos e outros necessários ao cumprimento integral do objeto deste Edital e seus Anexos</w:t>
      </w:r>
      <w:r w:rsidR="001C2851" w:rsidRPr="001C2851">
        <w:rPr>
          <w:rFonts w:eastAsia="Calibri"/>
        </w:rPr>
        <w:t xml:space="preserve"> </w:t>
      </w:r>
      <w:r w:rsidR="001C2851" w:rsidRPr="006B0D66">
        <w:rPr>
          <w:rFonts w:eastAsia="Calibri"/>
        </w:rPr>
        <w:t>sem acréscimos de valores</w:t>
      </w:r>
      <w:r>
        <w:t>.</w:t>
      </w:r>
    </w:p>
    <w:p w:rsidR="006B0D66" w:rsidRPr="006B0D66" w:rsidRDefault="006B0D66" w:rsidP="00136CD8">
      <w:pPr>
        <w:pStyle w:val="Normal2"/>
        <w:numPr>
          <w:ilvl w:val="0"/>
          <w:numId w:val="15"/>
        </w:numPr>
        <w:jc w:val="both"/>
        <w:rPr>
          <w:sz w:val="24"/>
          <w:szCs w:val="24"/>
        </w:rPr>
      </w:pPr>
      <w:r w:rsidRPr="006B0D66">
        <w:rPr>
          <w:rFonts w:eastAsia="Calibri"/>
          <w:sz w:val="24"/>
          <w:szCs w:val="24"/>
        </w:rPr>
        <w:t xml:space="preserve">Valor total da Proposta: R$ </w:t>
      </w:r>
      <w:r w:rsidR="001C2851">
        <w:rPr>
          <w:rFonts w:eastAsia="Calibri"/>
          <w:sz w:val="24"/>
          <w:szCs w:val="24"/>
        </w:rPr>
        <w:t>***</w:t>
      </w:r>
      <w:r w:rsidRPr="006B0D66">
        <w:rPr>
          <w:rFonts w:eastAsia="Calibri"/>
          <w:sz w:val="24"/>
          <w:szCs w:val="24"/>
        </w:rPr>
        <w:t xml:space="preserve"> (valor por extenso).</w:t>
      </w:r>
    </w:p>
    <w:p w:rsidR="006B0D66" w:rsidRPr="006B0D66" w:rsidRDefault="006B0D66" w:rsidP="00136CD8">
      <w:pPr>
        <w:pStyle w:val="Normal2"/>
        <w:numPr>
          <w:ilvl w:val="0"/>
          <w:numId w:val="15"/>
        </w:numPr>
        <w:jc w:val="both"/>
        <w:rPr>
          <w:sz w:val="24"/>
          <w:szCs w:val="24"/>
        </w:rPr>
      </w:pPr>
      <w:r w:rsidRPr="006B0D66">
        <w:rPr>
          <w:rFonts w:eastAsia="Calibri"/>
          <w:sz w:val="24"/>
          <w:szCs w:val="24"/>
        </w:rPr>
        <w:t>Validade da proposta; 90 (noventa) dias.</w:t>
      </w:r>
    </w:p>
    <w:p w:rsidR="006B0D66" w:rsidRPr="00A76F49" w:rsidRDefault="006B0D66" w:rsidP="00136CD8">
      <w:pPr>
        <w:pStyle w:val="Normal2"/>
        <w:numPr>
          <w:ilvl w:val="0"/>
          <w:numId w:val="15"/>
        </w:numPr>
        <w:rPr>
          <w:sz w:val="24"/>
          <w:szCs w:val="24"/>
        </w:rPr>
      </w:pPr>
      <w:r w:rsidRPr="006B0D66">
        <w:rPr>
          <w:rFonts w:eastAsia="Calibri"/>
          <w:sz w:val="24"/>
          <w:szCs w:val="24"/>
        </w:rPr>
        <w:t>Pr</w:t>
      </w:r>
      <w:r w:rsidR="005608B7">
        <w:rPr>
          <w:rFonts w:eastAsia="Calibri"/>
          <w:sz w:val="24"/>
          <w:szCs w:val="24"/>
        </w:rPr>
        <w:t xml:space="preserve">azo </w:t>
      </w:r>
      <w:r w:rsidR="00A76F49">
        <w:rPr>
          <w:rFonts w:eastAsia="Calibri"/>
          <w:sz w:val="24"/>
          <w:szCs w:val="24"/>
        </w:rPr>
        <w:t xml:space="preserve">de </w:t>
      </w:r>
      <w:r w:rsidR="005608B7">
        <w:rPr>
          <w:rFonts w:eastAsia="Calibri"/>
          <w:sz w:val="24"/>
          <w:szCs w:val="24"/>
        </w:rPr>
        <w:t xml:space="preserve">entrega: </w:t>
      </w:r>
      <w:r w:rsidR="00A76F49" w:rsidRPr="00A76F49">
        <w:rPr>
          <w:rFonts w:eastAsia="Calibri"/>
          <w:sz w:val="24"/>
          <w:szCs w:val="24"/>
        </w:rPr>
        <w:t>A entrega deverá ser feita, em até 20 dias, contados da data da retirada da ordem de fornecimento nas quantidades nela especificadas</w:t>
      </w:r>
      <w:r w:rsidR="00A76F49">
        <w:rPr>
          <w:rFonts w:eastAsia="Calibri"/>
          <w:sz w:val="24"/>
          <w:szCs w:val="24"/>
        </w:rPr>
        <w:t>.</w:t>
      </w:r>
    </w:p>
    <w:p w:rsidR="00A76F49" w:rsidRPr="00A6537F" w:rsidRDefault="00A76F49" w:rsidP="00136CD8">
      <w:pPr>
        <w:pStyle w:val="Normal2"/>
        <w:numPr>
          <w:ilvl w:val="0"/>
          <w:numId w:val="15"/>
        </w:numPr>
        <w:rPr>
          <w:sz w:val="24"/>
          <w:szCs w:val="24"/>
        </w:rPr>
      </w:pPr>
      <w:r>
        <w:rPr>
          <w:rFonts w:eastAsia="Calibri"/>
          <w:sz w:val="24"/>
          <w:szCs w:val="24"/>
        </w:rPr>
        <w:t xml:space="preserve">Local de entrega: </w:t>
      </w:r>
      <w:r w:rsidRPr="000F5BF1">
        <w:rPr>
          <w:sz w:val="24"/>
          <w:szCs w:val="24"/>
        </w:rPr>
        <w:t xml:space="preserve">Superintendência de Assistência Farmacêutica – SAF/SES-MT, situada na Rua Gonçalo Antunes de Barros – Bairro </w:t>
      </w:r>
      <w:proofErr w:type="spellStart"/>
      <w:r w:rsidRPr="000F5BF1">
        <w:rPr>
          <w:sz w:val="24"/>
          <w:szCs w:val="24"/>
        </w:rPr>
        <w:t>Carumbé</w:t>
      </w:r>
      <w:proofErr w:type="spellEnd"/>
      <w:r w:rsidRPr="000F5BF1">
        <w:rPr>
          <w:sz w:val="24"/>
          <w:szCs w:val="24"/>
        </w:rPr>
        <w:t>, CEP 78.058-743 - em Cuiabá-MT.</w:t>
      </w:r>
    </w:p>
    <w:p w:rsidR="006B0D66" w:rsidRPr="00652AB3" w:rsidRDefault="001C2851" w:rsidP="00136CD8">
      <w:pPr>
        <w:pStyle w:val="PargrafodaLista"/>
        <w:numPr>
          <w:ilvl w:val="0"/>
          <w:numId w:val="15"/>
        </w:numPr>
        <w:tabs>
          <w:tab w:val="left" w:pos="709"/>
          <w:tab w:val="left" w:pos="10419"/>
        </w:tabs>
        <w:jc w:val="both"/>
      </w:pPr>
      <w:r w:rsidRPr="001C2851">
        <w:rPr>
          <w:rFonts w:eastAsia="Calibri"/>
          <w:b/>
        </w:rPr>
        <w:t>Obs.</w:t>
      </w:r>
      <w:r w:rsidR="006B0D66" w:rsidRPr="001C2851">
        <w:rPr>
          <w:rFonts w:eastAsia="Calibri"/>
          <w:b/>
        </w:rPr>
        <w:t>: A empresa licitante deverá observar o</w:t>
      </w:r>
      <w:r w:rsidR="00143FFB">
        <w:rPr>
          <w:rFonts w:eastAsia="Calibri"/>
          <w:b/>
        </w:rPr>
        <w:t xml:space="preserve"> Convênio ICMS 087/2002, caso a aquisição </w:t>
      </w:r>
      <w:r w:rsidR="006B0D66" w:rsidRPr="001C2851">
        <w:rPr>
          <w:rFonts w:eastAsia="Calibri"/>
          <w:b/>
        </w:rPr>
        <w:t>se enquadre nesse Convênio deverá preencher sua proposta discriminando os valores com cálculo da alíquota do ICMS</w:t>
      </w:r>
      <w:r w:rsidRPr="001C2851">
        <w:rPr>
          <w:rFonts w:eastAsia="Calibri"/>
          <w:b/>
        </w:rPr>
        <w:t>.</w:t>
      </w:r>
    </w:p>
    <w:p w:rsidR="00EB0BBC" w:rsidRPr="008E0ECD" w:rsidRDefault="00EB0BBC" w:rsidP="00AC7FC7">
      <w:pPr>
        <w:rPr>
          <w:b/>
          <w:u w:val="single"/>
        </w:rPr>
      </w:pPr>
    </w:p>
    <w:p w:rsidR="00EB0BBC" w:rsidRPr="008E0ECD" w:rsidRDefault="00EB0BBC" w:rsidP="00EB0BBC">
      <w:pPr>
        <w:jc w:val="right"/>
      </w:pPr>
      <w:r w:rsidRPr="008E0ECD">
        <w:t xml:space="preserve">Cidade/UF, ____ de ______ de </w:t>
      </w:r>
      <w:r w:rsidR="007F196C">
        <w:t>201</w:t>
      </w:r>
      <w:r w:rsidR="00A51B39">
        <w:t>7</w:t>
      </w:r>
      <w:r w:rsidRPr="008E0ECD">
        <w:t>.</w:t>
      </w:r>
    </w:p>
    <w:p w:rsidR="00EB0BBC" w:rsidRDefault="00EB0BBC" w:rsidP="00EB0BBC"/>
    <w:p w:rsidR="0006667C" w:rsidRPr="008E0ECD" w:rsidRDefault="0006667C" w:rsidP="00EB0BBC"/>
    <w:p w:rsidR="00EB0BBC" w:rsidRPr="008E0ECD" w:rsidRDefault="00EB0BBC"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Pr="008E0ECD" w:rsidRDefault="0006667C" w:rsidP="0006667C">
      <w:pPr>
        <w:ind w:right="27"/>
        <w:jc w:val="center"/>
        <w:rPr>
          <w:b/>
        </w:rPr>
      </w:pPr>
      <w:r w:rsidRPr="0006667C">
        <w:rPr>
          <w:b/>
        </w:rPr>
        <w:lastRenderedPageBreak/>
        <w:t xml:space="preserve">NOME POR EXTENSO DO REPRESENTANTE </w:t>
      </w:r>
      <w:r w:rsidR="00EB0BBC" w:rsidRPr="008E0ECD">
        <w:rPr>
          <w:b/>
        </w:rPr>
        <w:t>LEGAL DA EMPRESA</w:t>
      </w:r>
    </w:p>
    <w:p w:rsidR="00EB0BBC" w:rsidRDefault="00EB0BBC" w:rsidP="00AC7FC7">
      <w:pPr>
        <w:rPr>
          <w:b/>
          <w:u w:val="single"/>
        </w:rPr>
      </w:pPr>
    </w:p>
    <w:p w:rsidR="00184F5D" w:rsidRPr="008E0ECD" w:rsidRDefault="00184F5D" w:rsidP="00AC7FC7">
      <w:pPr>
        <w:rPr>
          <w:b/>
          <w:u w:val="single"/>
        </w:rPr>
      </w:pPr>
    </w:p>
    <w:p w:rsidR="00EB0BBC" w:rsidRDefault="00EB0BBC" w:rsidP="00AC7FC7">
      <w:pPr>
        <w:rPr>
          <w:b/>
          <w:u w:val="single"/>
        </w:rPr>
      </w:pPr>
    </w:p>
    <w:p w:rsidR="00EB0BBC" w:rsidRPr="008E0ECD" w:rsidRDefault="00143FFB" w:rsidP="00EB0BBC">
      <w:pPr>
        <w:pStyle w:val="00Teste"/>
        <w:rPr>
          <w:lang w:val="pt-BR"/>
        </w:rPr>
      </w:pPr>
      <w:bookmarkStart w:id="36" w:name="_Toc482631082"/>
      <w:r w:rsidRPr="008E0ECD">
        <w:rPr>
          <w:caps w:val="0"/>
          <w:lang w:val="pt-BR"/>
        </w:rPr>
        <w:t xml:space="preserve">ANEXO </w:t>
      </w:r>
      <w:r>
        <w:rPr>
          <w:caps w:val="0"/>
          <w:lang w:val="pt-BR"/>
        </w:rPr>
        <w:t>IV</w:t>
      </w:r>
      <w:r w:rsidRPr="008E0ECD">
        <w:rPr>
          <w:caps w:val="0"/>
          <w:lang w:val="pt-BR"/>
        </w:rPr>
        <w:t xml:space="preserve"> - MODELO DE ATESTADO DE CAPACIDADE TÉCNICA</w:t>
      </w:r>
      <w:bookmarkEnd w:id="36"/>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________________________________, com sede na _____________________, </w:t>
      </w:r>
      <w:r w:rsidR="006206AF">
        <w:t>fornece</w:t>
      </w:r>
      <w:r w:rsidRPr="008E0ECD">
        <w:t>/</w:t>
      </w:r>
      <w:r w:rsidR="006206AF">
        <w:t>forneceu</w:t>
      </w:r>
      <w:r w:rsidR="00514063">
        <w:t xml:space="preserve">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de </w:t>
      </w:r>
      <w:r w:rsidR="007F196C">
        <w:t>201</w:t>
      </w:r>
      <w:r w:rsidR="00A51B39">
        <w:t>7</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RG e CFP/MF</w:t>
      </w: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350323" w:rsidRDefault="00350323" w:rsidP="00EB0BBC">
      <w:pPr>
        <w:ind w:right="27"/>
        <w:jc w:val="center"/>
        <w:rPr>
          <w:b/>
          <w:u w:val="single"/>
        </w:rPr>
      </w:pPr>
    </w:p>
    <w:p w:rsidR="00291E20" w:rsidRPr="008E0ECD" w:rsidRDefault="00291E20" w:rsidP="00EB0BBC">
      <w:pPr>
        <w:ind w:right="27"/>
        <w:jc w:val="center"/>
        <w:rPr>
          <w:b/>
          <w:u w:val="single"/>
        </w:rPr>
      </w:pPr>
    </w:p>
    <w:p w:rsidR="00EB0BBC" w:rsidRDefault="00EB0BBC" w:rsidP="006448BC">
      <w:pPr>
        <w:ind w:right="27"/>
        <w:rPr>
          <w:b/>
          <w:u w:val="single"/>
        </w:rPr>
      </w:pPr>
    </w:p>
    <w:p w:rsidR="00823E13" w:rsidRPr="008E0ECD" w:rsidRDefault="00823E13" w:rsidP="006448BC">
      <w:pPr>
        <w:ind w:right="27"/>
        <w:rPr>
          <w:b/>
          <w:u w:val="single"/>
        </w:rPr>
      </w:pPr>
    </w:p>
    <w:p w:rsidR="00EB0BBC" w:rsidRDefault="00EB0BBC" w:rsidP="00EB0BBC">
      <w:pPr>
        <w:ind w:right="27"/>
        <w:jc w:val="both"/>
        <w:rPr>
          <w:b/>
          <w:bCs/>
        </w:rPr>
      </w:pPr>
    </w:p>
    <w:p w:rsidR="00EB0BBC" w:rsidRPr="008E0ECD" w:rsidRDefault="006448BC" w:rsidP="00EB0BBC">
      <w:pPr>
        <w:pStyle w:val="00Teste"/>
        <w:rPr>
          <w:lang w:val="pt-BR"/>
        </w:rPr>
      </w:pPr>
      <w:bookmarkStart w:id="37" w:name="_Toc380557848"/>
      <w:bookmarkStart w:id="38" w:name="_Toc409103973"/>
      <w:bookmarkStart w:id="39" w:name="_Toc482631083"/>
      <w:r w:rsidRPr="008E0ECD">
        <w:rPr>
          <w:lang w:val="pt-BR"/>
        </w:rPr>
        <w:t>ANEXO V</w:t>
      </w:r>
      <w:r w:rsidR="00B41836" w:rsidRPr="008E0ECD">
        <w:rPr>
          <w:lang w:val="pt-BR"/>
        </w:rPr>
        <w:t xml:space="preserve"> </w:t>
      </w:r>
      <w:r w:rsidR="00EB0BBC" w:rsidRPr="008E0ECD">
        <w:rPr>
          <w:bCs/>
          <w:lang w:val="pt-BR"/>
        </w:rPr>
        <w:t>- MODELO DA DECLARAÇÃO</w:t>
      </w:r>
      <w:bookmarkEnd w:id="37"/>
      <w:bookmarkEnd w:id="38"/>
      <w:bookmarkEnd w:id="39"/>
    </w:p>
    <w:p w:rsidR="00EB0BBC" w:rsidRPr="008E0ECD" w:rsidRDefault="00EB0BBC" w:rsidP="00EB0BBC">
      <w:pPr>
        <w:autoSpaceDE w:val="0"/>
        <w:autoSpaceDN w:val="0"/>
        <w:adjustRightInd w:val="0"/>
        <w:ind w:right="27"/>
        <w:jc w:val="center"/>
      </w:pPr>
      <w:r w:rsidRPr="008E0ECD">
        <w:t>(PAPEL TIMBRADO DA EMPRESA)</w:t>
      </w:r>
    </w:p>
    <w:p w:rsidR="004354DE" w:rsidRDefault="004354DE" w:rsidP="00EB0BBC">
      <w:pPr>
        <w:autoSpaceDE w:val="0"/>
        <w:autoSpaceDN w:val="0"/>
        <w:adjustRightInd w:val="0"/>
        <w:ind w:right="27"/>
        <w:jc w:val="both"/>
        <w:outlineLvl w:val="0"/>
        <w:rPr>
          <w:b/>
          <w:bCs/>
        </w:rPr>
      </w:pPr>
    </w:p>
    <w:p w:rsidR="00EB0BBC" w:rsidRPr="008E078F" w:rsidRDefault="00EB0BBC" w:rsidP="00EB0BBC">
      <w:pPr>
        <w:autoSpaceDE w:val="0"/>
        <w:autoSpaceDN w:val="0"/>
        <w:adjustRightInd w:val="0"/>
        <w:ind w:right="27"/>
        <w:jc w:val="both"/>
        <w:outlineLvl w:val="0"/>
        <w:rPr>
          <w:b/>
          <w:bCs/>
          <w:sz w:val="22"/>
        </w:rPr>
      </w:pPr>
      <w:r w:rsidRPr="008E078F">
        <w:rPr>
          <w:b/>
          <w:bCs/>
          <w:sz w:val="22"/>
        </w:rPr>
        <w:t>A</w:t>
      </w:r>
    </w:p>
    <w:p w:rsidR="00823E13" w:rsidRPr="008E078F" w:rsidRDefault="00823E13" w:rsidP="00EB0BBC">
      <w:pPr>
        <w:autoSpaceDE w:val="0"/>
        <w:autoSpaceDN w:val="0"/>
        <w:adjustRightInd w:val="0"/>
        <w:ind w:right="27"/>
        <w:jc w:val="both"/>
        <w:rPr>
          <w:b/>
          <w:bCs/>
          <w:sz w:val="22"/>
        </w:rPr>
      </w:pPr>
      <w:r w:rsidRPr="008E078F">
        <w:rPr>
          <w:b/>
          <w:bCs/>
          <w:sz w:val="22"/>
        </w:rPr>
        <w:t>SECRETARIA DE ESTADO DE SAÚDE - SES</w:t>
      </w:r>
    </w:p>
    <w:p w:rsidR="007C0350" w:rsidRPr="008E078F" w:rsidRDefault="00EB0BBC" w:rsidP="00EB0BBC">
      <w:pPr>
        <w:autoSpaceDE w:val="0"/>
        <w:autoSpaceDN w:val="0"/>
        <w:adjustRightInd w:val="0"/>
        <w:ind w:right="27"/>
        <w:jc w:val="both"/>
        <w:rPr>
          <w:b/>
          <w:bCs/>
          <w:sz w:val="22"/>
        </w:rPr>
      </w:pPr>
      <w:proofErr w:type="spellStart"/>
      <w:r w:rsidRPr="008E078F">
        <w:rPr>
          <w:b/>
          <w:bCs/>
          <w:sz w:val="22"/>
        </w:rPr>
        <w:t>Ref</w:t>
      </w:r>
      <w:proofErr w:type="spellEnd"/>
      <w:r w:rsidRPr="008E078F">
        <w:rPr>
          <w:b/>
          <w:bCs/>
          <w:sz w:val="22"/>
        </w:rPr>
        <w:t xml:space="preserve">: </w:t>
      </w:r>
      <w:r w:rsidRPr="008E078F">
        <w:rPr>
          <w:b/>
          <w:sz w:val="22"/>
        </w:rPr>
        <w:t>EDITAL</w:t>
      </w:r>
      <w:r w:rsidR="00823E13" w:rsidRPr="008E078F">
        <w:rPr>
          <w:b/>
          <w:sz w:val="22"/>
        </w:rPr>
        <w:t xml:space="preserve"> DE LICITAÇÃO PREGÃO ELETRÔNICO</w:t>
      </w:r>
      <w:r w:rsidR="007C0350" w:rsidRPr="008E078F">
        <w:rPr>
          <w:b/>
          <w:sz w:val="22"/>
        </w:rPr>
        <w:t xml:space="preserve"> </w:t>
      </w:r>
      <w:r w:rsidRPr="008E078F">
        <w:rPr>
          <w:b/>
          <w:bCs/>
          <w:sz w:val="22"/>
        </w:rPr>
        <w:t>Nº. ___/</w:t>
      </w:r>
      <w:r w:rsidR="007F196C" w:rsidRPr="008E078F">
        <w:rPr>
          <w:b/>
          <w:bCs/>
          <w:sz w:val="22"/>
        </w:rPr>
        <w:t>201</w:t>
      </w:r>
      <w:r w:rsidR="00A51B39" w:rsidRPr="008E078F">
        <w:rPr>
          <w:b/>
          <w:bCs/>
          <w:sz w:val="22"/>
        </w:rPr>
        <w:t>7</w:t>
      </w:r>
      <w:r w:rsidRPr="008E078F">
        <w:rPr>
          <w:b/>
          <w:bCs/>
          <w:sz w:val="22"/>
        </w:rPr>
        <w:t xml:space="preserve"> </w:t>
      </w:r>
    </w:p>
    <w:p w:rsidR="00EB0BBC" w:rsidRPr="008E078F" w:rsidRDefault="00EB0BBC" w:rsidP="00EB0BBC">
      <w:pPr>
        <w:autoSpaceDE w:val="0"/>
        <w:autoSpaceDN w:val="0"/>
        <w:adjustRightInd w:val="0"/>
        <w:ind w:right="27"/>
        <w:jc w:val="both"/>
        <w:rPr>
          <w:b/>
          <w:sz w:val="22"/>
        </w:rPr>
      </w:pPr>
      <w:r w:rsidRPr="008E078F">
        <w:rPr>
          <w:b/>
          <w:sz w:val="22"/>
        </w:rPr>
        <w:t>TIPO</w:t>
      </w:r>
      <w:r w:rsidR="007C0350" w:rsidRPr="008E078F">
        <w:rPr>
          <w:b/>
          <w:sz w:val="22"/>
        </w:rPr>
        <w:t>:</w:t>
      </w:r>
      <w:r w:rsidRPr="008E078F">
        <w:rPr>
          <w:b/>
          <w:sz w:val="22"/>
        </w:rPr>
        <w:t xml:space="preserve"> MENOR PREÇO</w:t>
      </w:r>
    </w:p>
    <w:p w:rsidR="00EB0BBC" w:rsidRPr="008E078F" w:rsidRDefault="00EB0BBC" w:rsidP="00EB0BBC">
      <w:pPr>
        <w:autoSpaceDE w:val="0"/>
        <w:autoSpaceDN w:val="0"/>
        <w:adjustRightInd w:val="0"/>
        <w:ind w:right="27"/>
        <w:jc w:val="both"/>
        <w:rPr>
          <w:sz w:val="22"/>
        </w:rPr>
      </w:pPr>
    </w:p>
    <w:p w:rsidR="00EB0BBC" w:rsidRPr="008E078F" w:rsidRDefault="00EB0BBC" w:rsidP="00EB0BBC">
      <w:pPr>
        <w:autoSpaceDE w:val="0"/>
        <w:autoSpaceDN w:val="0"/>
        <w:adjustRightInd w:val="0"/>
        <w:ind w:right="27"/>
        <w:jc w:val="both"/>
        <w:rPr>
          <w:sz w:val="22"/>
        </w:rPr>
      </w:pPr>
      <w:r w:rsidRPr="008E078F">
        <w:rPr>
          <w:sz w:val="22"/>
        </w:rPr>
        <w:t>___________________________, (Nome da Empresa) CNPJ Nº. _____________, sediada na _________________, nº. ___, bairro, _____________, CEP</w:t>
      </w:r>
      <w:r w:rsidR="00193782" w:rsidRPr="008E078F">
        <w:rPr>
          <w:sz w:val="22"/>
        </w:rPr>
        <w:t xml:space="preserve"> </w:t>
      </w:r>
      <w:r w:rsidRPr="008E078F">
        <w:rPr>
          <w:sz w:val="22"/>
        </w:rPr>
        <w:t xml:space="preserve">__________, Município/Estado _________________, por seu representante legal abaixo assinado, em cumprimento ao solicitado no Edital da presente licitação, </w:t>
      </w:r>
      <w:r w:rsidRPr="008E078F">
        <w:rPr>
          <w:b/>
          <w:sz w:val="22"/>
          <w:u w:val="single"/>
        </w:rPr>
        <w:t>DECLARA</w:t>
      </w:r>
      <w:r w:rsidRPr="008E078F">
        <w:rPr>
          <w:sz w:val="22"/>
        </w:rPr>
        <w:t>, sob as penas da lei, que:</w:t>
      </w:r>
    </w:p>
    <w:p w:rsidR="00EB0BBC" w:rsidRPr="008E078F" w:rsidRDefault="00EB0BBC" w:rsidP="00EB0BBC">
      <w:pPr>
        <w:autoSpaceDE w:val="0"/>
        <w:autoSpaceDN w:val="0"/>
        <w:adjustRightInd w:val="0"/>
        <w:ind w:right="27"/>
        <w:jc w:val="both"/>
        <w:rPr>
          <w:sz w:val="22"/>
        </w:rPr>
      </w:pPr>
    </w:p>
    <w:p w:rsidR="003D46FE" w:rsidRPr="008E078F" w:rsidRDefault="003D46FE" w:rsidP="000F2AF5">
      <w:pPr>
        <w:pStyle w:val="PargrafodaLista"/>
        <w:numPr>
          <w:ilvl w:val="0"/>
          <w:numId w:val="41"/>
        </w:numPr>
        <w:spacing w:after="120"/>
        <w:ind w:left="425" w:hanging="357"/>
        <w:jc w:val="both"/>
        <w:rPr>
          <w:sz w:val="22"/>
        </w:rPr>
      </w:pPr>
      <w:r w:rsidRPr="008E078F">
        <w:rPr>
          <w:sz w:val="22"/>
        </w:rPr>
        <w:t xml:space="preserve">Que atende plenamente os requisitos de </w:t>
      </w:r>
      <w:proofErr w:type="gramStart"/>
      <w:r w:rsidRPr="008E078F">
        <w:rPr>
          <w:sz w:val="22"/>
        </w:rPr>
        <w:t>habilitação exigidas no Edital do PREGÃO ELETRÔNICO</w:t>
      </w:r>
      <w:proofErr w:type="gramEnd"/>
      <w:r w:rsidRPr="008E078F">
        <w:rPr>
          <w:sz w:val="22"/>
        </w:rPr>
        <w:t xml:space="preserve"> Nº ___/201</w:t>
      </w:r>
      <w:r w:rsidR="00A51B39" w:rsidRPr="008E078F">
        <w:rPr>
          <w:sz w:val="22"/>
        </w:rPr>
        <w:t>7</w:t>
      </w:r>
      <w:r w:rsidRPr="008E078F">
        <w:rPr>
          <w:sz w:val="22"/>
        </w:rPr>
        <w:t>/SES/MT, nos termos do Art. 4º, inciso VII da Lei nº 10.520/2002, sob pena das sanções cabíveis;</w:t>
      </w:r>
    </w:p>
    <w:p w:rsidR="00EB0BBC" w:rsidRPr="008E078F" w:rsidRDefault="00EB0BBC" w:rsidP="000F2AF5">
      <w:pPr>
        <w:pStyle w:val="PargrafodaLista"/>
        <w:numPr>
          <w:ilvl w:val="0"/>
          <w:numId w:val="41"/>
        </w:numPr>
        <w:spacing w:after="120"/>
        <w:ind w:left="425" w:hanging="357"/>
        <w:jc w:val="both"/>
        <w:rPr>
          <w:sz w:val="22"/>
        </w:rPr>
      </w:pPr>
      <w:r w:rsidRPr="008E078F">
        <w:rPr>
          <w:sz w:val="22"/>
        </w:rPr>
        <w:t>Está ciente da obrigatoriedade de declarar a superveniência de fatos impeditivos da habilitação, na forma do Art. 32, § 2º, da Lei 8.666/93;</w:t>
      </w:r>
    </w:p>
    <w:p w:rsidR="00EB0BBC" w:rsidRPr="008E078F" w:rsidRDefault="004276B5" w:rsidP="000F2AF5">
      <w:pPr>
        <w:pStyle w:val="PargrafodaLista"/>
        <w:numPr>
          <w:ilvl w:val="0"/>
          <w:numId w:val="41"/>
        </w:numPr>
        <w:spacing w:after="120"/>
        <w:ind w:left="425" w:hanging="357"/>
        <w:jc w:val="both"/>
        <w:rPr>
          <w:sz w:val="22"/>
        </w:rPr>
      </w:pPr>
      <w:r w:rsidRPr="008E078F">
        <w:rPr>
          <w:sz w:val="22"/>
        </w:rPr>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8E078F">
        <w:rPr>
          <w:sz w:val="22"/>
        </w:rPr>
        <w:t>.</w:t>
      </w:r>
    </w:p>
    <w:p w:rsidR="00EB0BBC" w:rsidRPr="008E078F" w:rsidRDefault="004276B5" w:rsidP="000F2AF5">
      <w:pPr>
        <w:pStyle w:val="PargrafodaLista"/>
        <w:numPr>
          <w:ilvl w:val="0"/>
          <w:numId w:val="41"/>
        </w:numPr>
        <w:spacing w:after="120"/>
        <w:ind w:left="425" w:hanging="357"/>
        <w:jc w:val="both"/>
        <w:rPr>
          <w:sz w:val="22"/>
        </w:rPr>
      </w:pPr>
      <w:r w:rsidRPr="008E078F">
        <w:rPr>
          <w:rFonts w:eastAsia="Calibri"/>
          <w:sz w:val="22"/>
        </w:rPr>
        <w:t>Não possui em seu quadro de pessoal, servidor ou dirigente de órgão ou entidade contratante ou responsável pela licitação</w:t>
      </w:r>
      <w:r w:rsidR="00EB0BBC" w:rsidRPr="008E078F">
        <w:rPr>
          <w:sz w:val="22"/>
        </w:rPr>
        <w:t>.</w:t>
      </w:r>
    </w:p>
    <w:p w:rsidR="004276B5" w:rsidRPr="008E078F" w:rsidRDefault="00B06ECC" w:rsidP="000F2AF5">
      <w:pPr>
        <w:pStyle w:val="PargrafodaLista"/>
        <w:numPr>
          <w:ilvl w:val="0"/>
          <w:numId w:val="41"/>
        </w:numPr>
        <w:spacing w:after="120"/>
        <w:ind w:left="425" w:hanging="357"/>
        <w:jc w:val="both"/>
        <w:rPr>
          <w:sz w:val="22"/>
        </w:rPr>
      </w:pPr>
      <w:r w:rsidRPr="008E078F">
        <w:rPr>
          <w:rFonts w:eastAsia="Calibri"/>
          <w:sz w:val="22"/>
        </w:rPr>
        <w:t>Q</w:t>
      </w:r>
      <w:r w:rsidR="004276B5" w:rsidRPr="008E078F">
        <w:rPr>
          <w:rFonts w:eastAsia="Calibri"/>
          <w:sz w:val="22"/>
        </w:rPr>
        <w:t>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p>
    <w:p w:rsidR="004354DE" w:rsidRPr="008E078F" w:rsidRDefault="004354DE" w:rsidP="000F2AF5">
      <w:pPr>
        <w:pStyle w:val="PargrafodaLista"/>
        <w:numPr>
          <w:ilvl w:val="0"/>
          <w:numId w:val="41"/>
        </w:numPr>
        <w:spacing w:after="120"/>
        <w:ind w:left="425" w:hanging="357"/>
        <w:jc w:val="both"/>
        <w:rPr>
          <w:sz w:val="22"/>
        </w:rPr>
      </w:pPr>
      <w:r w:rsidRPr="008E078F">
        <w:rPr>
          <w:sz w:val="22"/>
        </w:rPr>
        <w:t>Pela fidelidade e legitimidade das informações e dos documentos apresentados em qualquer fase da licitação, assumindo os ônus pela preparação da proposta, assim como da habilitação, não cabendo quaisquer tipos de ressarcimentos, independentemente do resultado do certame</w:t>
      </w:r>
    </w:p>
    <w:p w:rsidR="003A4BAF" w:rsidRPr="008E078F" w:rsidRDefault="003A4BAF" w:rsidP="000F2AF5">
      <w:pPr>
        <w:pStyle w:val="PargrafodaLista"/>
        <w:numPr>
          <w:ilvl w:val="0"/>
          <w:numId w:val="41"/>
        </w:numPr>
        <w:spacing w:after="120"/>
        <w:ind w:left="425" w:hanging="357"/>
        <w:jc w:val="both"/>
        <w:rPr>
          <w:sz w:val="22"/>
        </w:rPr>
      </w:pPr>
      <w:r w:rsidRPr="008E078F">
        <w:rPr>
          <w:sz w:val="22"/>
        </w:rPr>
        <w:t>Que não se encontra em nenhum das situações previstas no parágrafo 4º do artigo 3º da Lei Complementar Federal nº 123/2006, alterada pela Lei Complementar 147/2014.</w:t>
      </w:r>
    </w:p>
    <w:p w:rsidR="003A4BAF" w:rsidRPr="008E078F" w:rsidRDefault="003A4BAF" w:rsidP="004354DE">
      <w:pPr>
        <w:spacing w:after="120"/>
        <w:jc w:val="both"/>
        <w:rPr>
          <w:sz w:val="22"/>
        </w:rPr>
      </w:pPr>
      <w:r w:rsidRPr="008E078F">
        <w:rPr>
          <w:b/>
          <w:sz w:val="22"/>
        </w:rPr>
        <w:t>Obs.:</w:t>
      </w:r>
      <w:r w:rsidRPr="008E078F">
        <w:rPr>
          <w:sz w:val="22"/>
        </w:rPr>
        <w:t xml:space="preserve"> </w:t>
      </w:r>
      <w:r w:rsidR="004354DE" w:rsidRPr="008E078F">
        <w:rPr>
          <w:sz w:val="22"/>
        </w:rPr>
        <w:t>As</w:t>
      </w:r>
      <w:r w:rsidRPr="008E078F">
        <w:rPr>
          <w:sz w:val="22"/>
        </w:rPr>
        <w:t xml:space="preserve"> microempresa e empresa de pequeno porte que, nos termos da LC 123/2006, possuir alguma restrição na documentação referente à regularidade fiscal, esta deverá ser mencionada, como ressalva, nesta declaração.</w:t>
      </w:r>
    </w:p>
    <w:p w:rsidR="003A4BAF" w:rsidRPr="008E078F" w:rsidRDefault="003A4BAF" w:rsidP="006206AF">
      <w:pPr>
        <w:jc w:val="both"/>
        <w:rPr>
          <w:sz w:val="22"/>
        </w:rPr>
      </w:pPr>
    </w:p>
    <w:p w:rsidR="00EB0BBC" w:rsidRPr="008E078F" w:rsidRDefault="00EB0BBC" w:rsidP="00EB0BBC">
      <w:pPr>
        <w:jc w:val="right"/>
        <w:rPr>
          <w:sz w:val="22"/>
        </w:rPr>
      </w:pPr>
      <w:r w:rsidRPr="008E078F">
        <w:rPr>
          <w:sz w:val="22"/>
        </w:rPr>
        <w:t xml:space="preserve">Cidade/UF, ____ de ____________ de </w:t>
      </w:r>
      <w:r w:rsidR="007F196C" w:rsidRPr="008E078F">
        <w:rPr>
          <w:sz w:val="22"/>
        </w:rPr>
        <w:t>201</w:t>
      </w:r>
      <w:r w:rsidR="00A51B39" w:rsidRPr="008E078F">
        <w:rPr>
          <w:sz w:val="22"/>
        </w:rPr>
        <w:t>7</w:t>
      </w:r>
      <w:r w:rsidRPr="008E078F">
        <w:rPr>
          <w:sz w:val="22"/>
        </w:rPr>
        <w:t>.</w:t>
      </w:r>
    </w:p>
    <w:p w:rsidR="004354DE" w:rsidRPr="008E078F" w:rsidRDefault="004354DE" w:rsidP="00EB0BBC">
      <w:pPr>
        <w:jc w:val="right"/>
        <w:rPr>
          <w:sz w:val="22"/>
        </w:rPr>
      </w:pPr>
    </w:p>
    <w:p w:rsidR="00EB0BBC" w:rsidRPr="008E078F" w:rsidRDefault="00EB0BBC" w:rsidP="00EB0BBC">
      <w:pPr>
        <w:autoSpaceDE w:val="0"/>
        <w:autoSpaceDN w:val="0"/>
        <w:adjustRightInd w:val="0"/>
        <w:ind w:right="27"/>
        <w:jc w:val="center"/>
        <w:rPr>
          <w:sz w:val="22"/>
        </w:rPr>
      </w:pPr>
      <w:r w:rsidRPr="008E078F">
        <w:rPr>
          <w:sz w:val="22"/>
        </w:rPr>
        <w:t>_____________________________________</w:t>
      </w:r>
    </w:p>
    <w:p w:rsidR="00EB0BBC" w:rsidRPr="008E078F" w:rsidRDefault="00EB0BBC" w:rsidP="00EB0BBC">
      <w:pPr>
        <w:autoSpaceDE w:val="0"/>
        <w:autoSpaceDN w:val="0"/>
        <w:adjustRightInd w:val="0"/>
        <w:ind w:right="27"/>
        <w:jc w:val="center"/>
        <w:outlineLvl w:val="0"/>
        <w:rPr>
          <w:b/>
          <w:sz w:val="22"/>
        </w:rPr>
      </w:pPr>
      <w:r w:rsidRPr="008E078F">
        <w:rPr>
          <w:b/>
          <w:sz w:val="22"/>
        </w:rPr>
        <w:t xml:space="preserve">Assinatura do representante legal </w:t>
      </w:r>
      <w:proofErr w:type="gramStart"/>
      <w:r w:rsidRPr="008E078F">
        <w:rPr>
          <w:b/>
          <w:sz w:val="22"/>
        </w:rPr>
        <w:t>sob carimbo</w:t>
      </w:r>
      <w:proofErr w:type="gramEnd"/>
    </w:p>
    <w:p w:rsidR="00EB0BBC" w:rsidRPr="008E078F" w:rsidRDefault="00EB0BBC" w:rsidP="00EB0BBC">
      <w:pPr>
        <w:autoSpaceDE w:val="0"/>
        <w:autoSpaceDN w:val="0"/>
        <w:adjustRightInd w:val="0"/>
        <w:ind w:right="27"/>
        <w:jc w:val="center"/>
        <w:rPr>
          <w:b/>
          <w:sz w:val="22"/>
        </w:rPr>
      </w:pPr>
      <w:r w:rsidRPr="008E078F">
        <w:rPr>
          <w:b/>
          <w:sz w:val="22"/>
        </w:rPr>
        <w:lastRenderedPageBreak/>
        <w:t>RG:</w:t>
      </w:r>
    </w:p>
    <w:p w:rsidR="00EB0BBC" w:rsidRPr="008E078F" w:rsidRDefault="00EB0BBC" w:rsidP="00EB0BBC">
      <w:pPr>
        <w:autoSpaceDE w:val="0"/>
        <w:autoSpaceDN w:val="0"/>
        <w:adjustRightInd w:val="0"/>
        <w:ind w:right="27"/>
        <w:jc w:val="center"/>
        <w:outlineLvl w:val="0"/>
        <w:rPr>
          <w:b/>
          <w:sz w:val="22"/>
        </w:rPr>
      </w:pPr>
      <w:r w:rsidRPr="008E078F">
        <w:rPr>
          <w:b/>
          <w:sz w:val="22"/>
        </w:rPr>
        <w:t>CPF/MF:</w:t>
      </w:r>
    </w:p>
    <w:p w:rsidR="00EB0BBC" w:rsidRPr="008E078F" w:rsidRDefault="00EB0BBC" w:rsidP="00EB0BBC">
      <w:pPr>
        <w:autoSpaceDE w:val="0"/>
        <w:autoSpaceDN w:val="0"/>
        <w:adjustRightInd w:val="0"/>
        <w:ind w:right="27"/>
        <w:jc w:val="center"/>
        <w:outlineLvl w:val="0"/>
        <w:rPr>
          <w:b/>
          <w:sz w:val="22"/>
        </w:rPr>
      </w:pPr>
      <w:r w:rsidRPr="008E078F">
        <w:rPr>
          <w:b/>
          <w:sz w:val="22"/>
        </w:rPr>
        <w:t>CNPJ/MF da empresa</w:t>
      </w:r>
    </w:p>
    <w:p w:rsidR="00E039F0" w:rsidRDefault="00E039F0" w:rsidP="00EB0BBC">
      <w:pPr>
        <w:autoSpaceDE w:val="0"/>
        <w:autoSpaceDN w:val="0"/>
        <w:adjustRightInd w:val="0"/>
        <w:ind w:right="27"/>
        <w:jc w:val="center"/>
        <w:outlineLvl w:val="0"/>
        <w:rPr>
          <w:b/>
        </w:rPr>
      </w:pPr>
    </w:p>
    <w:p w:rsidR="003552C4" w:rsidRPr="008E7368" w:rsidRDefault="00ED62C9" w:rsidP="008E7368">
      <w:pPr>
        <w:pStyle w:val="00Teste"/>
        <w:rPr>
          <w:lang w:val="pt-BR"/>
        </w:rPr>
      </w:pPr>
      <w:bookmarkStart w:id="40" w:name="_Toc415733357"/>
      <w:bookmarkStart w:id="41" w:name="_Toc417977251"/>
      <w:bookmarkStart w:id="42" w:name="_Toc419730205"/>
      <w:bookmarkStart w:id="43" w:name="_Toc421888552"/>
      <w:bookmarkStart w:id="44" w:name="_Toc482631084"/>
      <w:proofErr w:type="gramStart"/>
      <w:r>
        <w:rPr>
          <w:lang w:val="pt-BR"/>
        </w:rPr>
        <w:t>ANEXO VI</w:t>
      </w:r>
      <w:proofErr w:type="gramEnd"/>
      <w:r w:rsidR="003552C4" w:rsidRPr="008E7368">
        <w:rPr>
          <w:lang w:val="pt-BR"/>
        </w:rPr>
        <w:t xml:space="preserve"> - MINUTA DE CONTRATO</w:t>
      </w:r>
      <w:bookmarkEnd w:id="40"/>
      <w:bookmarkEnd w:id="41"/>
      <w:bookmarkEnd w:id="42"/>
      <w:bookmarkEnd w:id="43"/>
      <w:bookmarkEnd w:id="44"/>
    </w:p>
    <w:p w:rsidR="003552C4" w:rsidRPr="00932C94" w:rsidRDefault="003552C4" w:rsidP="003552C4">
      <w:pPr>
        <w:autoSpaceDE w:val="0"/>
        <w:autoSpaceDN w:val="0"/>
        <w:adjustRightInd w:val="0"/>
        <w:ind w:right="27"/>
        <w:jc w:val="center"/>
        <w:rPr>
          <w:b/>
          <w:bCs/>
        </w:rPr>
      </w:pPr>
    </w:p>
    <w:p w:rsidR="003552C4" w:rsidRPr="00847667" w:rsidRDefault="003552C4" w:rsidP="003552C4">
      <w:pPr>
        <w:ind w:right="27"/>
        <w:rPr>
          <w:b/>
          <w:bCs/>
        </w:rPr>
      </w:pPr>
      <w:r w:rsidRPr="00847667">
        <w:rPr>
          <w:b/>
          <w:bCs/>
        </w:rPr>
        <w:t>CONTRATO N°. ___/</w:t>
      </w:r>
      <w:r w:rsidR="007F196C" w:rsidRPr="00847667">
        <w:rPr>
          <w:b/>
          <w:bCs/>
        </w:rPr>
        <w:t>201</w:t>
      </w:r>
      <w:r w:rsidR="00A51B39">
        <w:rPr>
          <w:b/>
          <w:bCs/>
        </w:rPr>
        <w:t>7</w:t>
      </w:r>
    </w:p>
    <w:p w:rsidR="003552C4" w:rsidRPr="00847667" w:rsidRDefault="00222E1D" w:rsidP="003552C4">
      <w:pPr>
        <w:ind w:right="27"/>
        <w:rPr>
          <w:b/>
          <w:bCs/>
        </w:rPr>
      </w:pPr>
      <w:r w:rsidRPr="00847667">
        <w:rPr>
          <w:b/>
          <w:bCs/>
        </w:rPr>
        <w:t>ORIGEM: PREGÃO ELETRÔNICO</w:t>
      </w:r>
      <w:r w:rsidR="003552C4" w:rsidRPr="00847667">
        <w:rPr>
          <w:b/>
          <w:bCs/>
        </w:rPr>
        <w:t xml:space="preserve"> N°. ___/</w:t>
      </w:r>
      <w:r w:rsidR="007F196C" w:rsidRPr="00847667">
        <w:rPr>
          <w:b/>
          <w:bCs/>
        </w:rPr>
        <w:t>201</w:t>
      </w:r>
      <w:r w:rsidR="00E80485">
        <w:rPr>
          <w:b/>
          <w:bCs/>
        </w:rPr>
        <w:t>7</w:t>
      </w:r>
    </w:p>
    <w:p w:rsidR="003552C4" w:rsidRPr="00932C94" w:rsidRDefault="003552C4" w:rsidP="003552C4">
      <w:pPr>
        <w:ind w:right="27"/>
        <w:rPr>
          <w:b/>
          <w:bCs/>
        </w:rPr>
      </w:pPr>
      <w:r w:rsidRPr="00847667">
        <w:rPr>
          <w:b/>
          <w:bCs/>
        </w:rPr>
        <w:t xml:space="preserve">PROCESSO ADMINISTRATIVO N° </w:t>
      </w:r>
      <w:r w:rsidR="001F7CC3">
        <w:rPr>
          <w:b/>
          <w:bCs/>
        </w:rPr>
        <w:t>224617</w:t>
      </w:r>
      <w:r w:rsidR="00222E1D" w:rsidRPr="00847667">
        <w:rPr>
          <w:b/>
          <w:bCs/>
        </w:rPr>
        <w:t>/201</w:t>
      </w:r>
      <w:r w:rsidR="001F7CC3">
        <w:rPr>
          <w:b/>
          <w:bCs/>
        </w:rPr>
        <w:t>6</w:t>
      </w:r>
    </w:p>
    <w:p w:rsidR="003552C4" w:rsidRPr="00932C94" w:rsidRDefault="003552C4" w:rsidP="003552C4">
      <w:pPr>
        <w:ind w:right="27"/>
        <w:rPr>
          <w:b/>
          <w:bCs/>
        </w:rPr>
      </w:pPr>
    </w:p>
    <w:p w:rsidR="003552C4" w:rsidRPr="00932C94" w:rsidRDefault="003552C4" w:rsidP="003552C4">
      <w:pPr>
        <w:ind w:right="27"/>
        <w:rPr>
          <w:b/>
          <w:bCs/>
        </w:rPr>
      </w:pPr>
    </w:p>
    <w:p w:rsidR="00CA1E7C" w:rsidRDefault="00CA1E7C" w:rsidP="003552C4">
      <w:pPr>
        <w:ind w:right="27"/>
        <w:jc w:val="both"/>
        <w:rPr>
          <w:highlight w:val="green"/>
        </w:rPr>
      </w:pPr>
    </w:p>
    <w:p w:rsidR="00363583" w:rsidRDefault="00363583" w:rsidP="003552C4">
      <w:pPr>
        <w:ind w:right="27"/>
        <w:jc w:val="both"/>
        <w:rPr>
          <w:highlight w:val="green"/>
        </w:rPr>
      </w:pPr>
    </w:p>
    <w:p w:rsidR="00363583" w:rsidRPr="00932C94" w:rsidRDefault="00363583" w:rsidP="003552C4">
      <w:pPr>
        <w:ind w:right="27"/>
        <w:jc w:val="both"/>
        <w:rPr>
          <w:highlight w:val="green"/>
        </w:rPr>
      </w:pPr>
    </w:p>
    <w:p w:rsidR="003552C4" w:rsidRPr="00932C94" w:rsidRDefault="00897D37" w:rsidP="003552C4">
      <w:pPr>
        <w:ind w:right="27"/>
        <w:jc w:val="both"/>
      </w:pPr>
      <w:r w:rsidRPr="00C31B07">
        <w:rPr>
          <w:b/>
          <w:bCs/>
        </w:rPr>
        <w:t xml:space="preserve">O ESTADO DE MATO GROSSO </w:t>
      </w:r>
      <w:r w:rsidRPr="00C31B07">
        <w:t xml:space="preserve">por meio da </w:t>
      </w:r>
      <w:r w:rsidRPr="00C31B07">
        <w:rPr>
          <w:b/>
          <w:bCs/>
        </w:rPr>
        <w:t>SECRETARIA ESTADUAL DE SAÚDE/FUNDO ESTADUAL DE SAÚDE,</w:t>
      </w:r>
      <w:r w:rsidRPr="00C31B07">
        <w:t xml:space="preserve"> com sede no Centro Político Administrativo, bloco 05, Cuiabá/MT, inscrita no CNPJ sob n. 04.441.389/0001-61, neste ato representado pelo Secretário de Estado de Saúde </w:t>
      </w:r>
      <w:r w:rsidR="008945C9">
        <w:rPr>
          <w:b/>
        </w:rPr>
        <w:t>___________________</w:t>
      </w:r>
      <w:r w:rsidRPr="00C31B07">
        <w:t xml:space="preserve">, brasileiro, portador da cédula de identidade RG Nº </w:t>
      </w:r>
      <w:r w:rsidR="008945C9">
        <w:t>_____________</w:t>
      </w:r>
      <w:r w:rsidRPr="00C31B07">
        <w:t xml:space="preserve"> SSP/SP, inscrito no CPF sob o Nº </w:t>
      </w:r>
      <w:r w:rsidR="008945C9">
        <w:t>_____________</w:t>
      </w:r>
      <w:r w:rsidRPr="00C31B07">
        <w:t xml:space="preserve">, denominada </w:t>
      </w:r>
      <w:r w:rsidRPr="00C31B07">
        <w:rPr>
          <w:b/>
        </w:rPr>
        <w:t>CONTRATANTE</w:t>
      </w:r>
      <w:r w:rsidRPr="00C31B07">
        <w:t xml:space="preserve"> e de outro lado a empresa</w:t>
      </w:r>
      <w:r w:rsidRPr="00C31B07">
        <w:softHyphen/>
      </w:r>
      <w:r w:rsidRPr="00C31B07">
        <w:softHyphen/>
      </w:r>
      <w:r w:rsidRPr="00C31B07">
        <w:softHyphen/>
      </w:r>
      <w:r w:rsidRPr="00C31B07">
        <w:softHyphen/>
      </w:r>
      <w:r w:rsidRPr="00C31B07">
        <w:softHyphen/>
      </w:r>
      <w:r w:rsidRPr="00C31B07">
        <w:softHyphen/>
        <w:t xml:space="preserve"> (RAZÃO SOCIAL)</w:t>
      </w:r>
      <w:r w:rsidRPr="00C31B07">
        <w:rPr>
          <w:b/>
        </w:rPr>
        <w:t xml:space="preserve">, </w:t>
      </w:r>
      <w:r w:rsidRPr="00C31B07">
        <w:t xml:space="preserve">com sede na (ENDEREÇO COMPLETO), neste </w:t>
      </w:r>
      <w:r w:rsidR="008945C9" w:rsidRPr="00C31B07">
        <w:t>ato representado</w:t>
      </w:r>
      <w:r w:rsidRPr="00C31B07">
        <w:t xml:space="preserve"> por __________________, (nacionalidade), portador da Cédula de Identidade ______________, inscrito no CPF sob o n. _______________, denominada </w:t>
      </w:r>
      <w:r w:rsidRPr="00C31B07">
        <w:rPr>
          <w:b/>
        </w:rPr>
        <w:t>CONTRATADA.</w:t>
      </w:r>
      <w:r w:rsidRPr="00C31B07">
        <w:t xml:space="preserve"> Considerando os documentos que instruem o</w:t>
      </w:r>
      <w:proofErr w:type="gramStart"/>
      <w:r w:rsidRPr="00C31B07">
        <w:t xml:space="preserve">  </w:t>
      </w:r>
      <w:proofErr w:type="gramEnd"/>
      <w:r w:rsidRPr="00C31B07">
        <w:t xml:space="preserve">processo administrativo </w:t>
      </w:r>
      <w:r w:rsidR="00153F47">
        <w:rPr>
          <w:rFonts w:eastAsia="Calibri"/>
          <w:b/>
        </w:rPr>
        <w:t>224617/2016</w:t>
      </w:r>
      <w:r w:rsidRPr="006F2CC5">
        <w:rPr>
          <w:bCs/>
        </w:rPr>
        <w:t>,</w:t>
      </w:r>
      <w:r w:rsidRPr="00C31B07">
        <w:rPr>
          <w:b/>
          <w:bCs/>
        </w:rPr>
        <w:t xml:space="preserve"> </w:t>
      </w:r>
      <w:r w:rsidRPr="00C31B07">
        <w:t xml:space="preserve">procedimento licitatório </w:t>
      </w:r>
      <w:r w:rsidR="006F2CC5">
        <w:t xml:space="preserve">na </w:t>
      </w:r>
      <w:r w:rsidRPr="00C31B07">
        <w:t xml:space="preserve">modalidade </w:t>
      </w:r>
      <w:r w:rsidRPr="00C31B07">
        <w:rPr>
          <w:b/>
          <w:bCs/>
        </w:rPr>
        <w:t>PREGÃO ELETRÔNICO</w:t>
      </w:r>
      <w:r w:rsidR="006F2CC5">
        <w:rPr>
          <w:b/>
          <w:bCs/>
        </w:rPr>
        <w:t xml:space="preserve"> nº ___/201</w:t>
      </w:r>
      <w:r w:rsidR="00E80485">
        <w:rPr>
          <w:b/>
          <w:bCs/>
        </w:rPr>
        <w:t>7</w:t>
      </w:r>
      <w:r w:rsidRPr="00C31B07">
        <w:rPr>
          <w:bCs/>
        </w:rPr>
        <w:t xml:space="preserve">, do tipo </w:t>
      </w:r>
      <w:r w:rsidRPr="00C31B07">
        <w:rPr>
          <w:b/>
          <w:bCs/>
        </w:rPr>
        <w:t xml:space="preserve">MENOR PREÇO POR </w:t>
      </w:r>
      <w:r w:rsidR="008C5FA1">
        <w:rPr>
          <w:b/>
          <w:bCs/>
        </w:rPr>
        <w:t>LOTE</w:t>
      </w:r>
      <w:r w:rsidRPr="00C31B07">
        <w:t xml:space="preserve">, resolvem celebrar o presente </w:t>
      </w:r>
      <w:r w:rsidRPr="00C31B07">
        <w:rPr>
          <w:b/>
          <w:bCs/>
        </w:rPr>
        <w:t>CONTRATO</w:t>
      </w:r>
      <w:r w:rsidRPr="00C31B07">
        <w:rPr>
          <w:bCs/>
        </w:rPr>
        <w:t>,</w:t>
      </w:r>
      <w:r w:rsidRPr="00C31B07">
        <w:t xml:space="preserve"> do qual será parte integrante </w:t>
      </w:r>
      <w:r w:rsidRPr="00C31B07">
        <w:rPr>
          <w:iCs/>
        </w:rPr>
        <w:t>o</w:t>
      </w:r>
      <w:r w:rsidRPr="00C31B07">
        <w:t xml:space="preserve"> Termo de Referência</w:t>
      </w:r>
      <w:r w:rsidRPr="00C31B07">
        <w:rPr>
          <w:iCs/>
        </w:rPr>
        <w:t>,</w:t>
      </w:r>
      <w:r w:rsidRPr="00C31B07">
        <w:t xml:space="preserve"> e que será regido pela Lei n. 8.666 de 21/06/1993, e suas alterações, </w:t>
      </w:r>
      <w:r w:rsidR="006F2CC5">
        <w:t xml:space="preserve">Lei Federal nº 10.520/02, </w:t>
      </w:r>
      <w:r w:rsidRPr="00C31B07">
        <w:t xml:space="preserve">pelos Decretos Estaduais n. </w:t>
      </w:r>
      <w:r w:rsidR="0037391F">
        <w:t>840</w:t>
      </w:r>
      <w:r w:rsidRPr="00C31B07">
        <w:t>, de 1</w:t>
      </w:r>
      <w:r w:rsidR="0037391F">
        <w:t>0</w:t>
      </w:r>
      <w:r w:rsidRPr="00C31B07">
        <w:t>/0</w:t>
      </w:r>
      <w:r w:rsidR="0037391F">
        <w:t>2</w:t>
      </w:r>
      <w:r w:rsidRPr="00C31B07">
        <w:t>/20</w:t>
      </w:r>
      <w:r w:rsidR="0037391F">
        <w:t>17</w:t>
      </w:r>
      <w:r w:rsidRPr="00C31B07">
        <w:t xml:space="preserve"> e </w:t>
      </w:r>
      <w:r w:rsidR="00575E36">
        <w:t>alterações, 7.218 de 14/03/2006</w:t>
      </w:r>
      <w:r w:rsidRPr="00C31B07">
        <w:t>, supletivamente, pelos princípios da teoria geral dos contratos e pelas disposições de direito privado e, ainda, pelas cláusulas e condições a seguir delineadas</w:t>
      </w:r>
      <w:r w:rsidR="003552C4" w:rsidRPr="00932C94">
        <w:rPr>
          <w:bCs/>
        </w:rPr>
        <w:t>:</w:t>
      </w:r>
    </w:p>
    <w:p w:rsidR="003552C4" w:rsidRPr="000464D6" w:rsidRDefault="003552C4" w:rsidP="000F2AF5">
      <w:pPr>
        <w:pStyle w:val="01-Titulo"/>
        <w:numPr>
          <w:ilvl w:val="0"/>
          <w:numId w:val="52"/>
        </w:numPr>
      </w:pPr>
      <w:bookmarkStart w:id="45" w:name="_Toc415733358"/>
      <w:bookmarkStart w:id="46" w:name="_Toc417977252"/>
      <w:bookmarkStart w:id="47" w:name="_Toc419730206"/>
      <w:bookmarkStart w:id="48" w:name="_Toc421888553"/>
      <w:bookmarkStart w:id="49" w:name="_Toc482631085"/>
      <w:r w:rsidRPr="000464D6">
        <w:t xml:space="preserve">CLÁUSULA PRIMEIRA </w:t>
      </w:r>
      <w:r w:rsidR="00904199">
        <w:t>–</w:t>
      </w:r>
      <w:r w:rsidRPr="000464D6">
        <w:t xml:space="preserve"> DO OBJETO</w:t>
      </w:r>
      <w:bookmarkEnd w:id="45"/>
      <w:bookmarkEnd w:id="46"/>
      <w:bookmarkEnd w:id="47"/>
      <w:bookmarkEnd w:id="48"/>
      <w:bookmarkEnd w:id="49"/>
    </w:p>
    <w:p w:rsidR="003552C4" w:rsidRPr="00932C94" w:rsidRDefault="003552C4" w:rsidP="00743007">
      <w:pPr>
        <w:pStyle w:val="11-Numerao1"/>
      </w:pPr>
      <w:r w:rsidRPr="00932C94">
        <w:t xml:space="preserve">O presente contrato </w:t>
      </w:r>
      <w:r w:rsidR="000D3BC4">
        <w:t xml:space="preserve">tem como objeto </w:t>
      </w:r>
      <w:r w:rsidR="00CA1E7C">
        <w:t>a</w:t>
      </w:r>
      <w:r w:rsidRPr="00932C94">
        <w:t xml:space="preserve"> </w:t>
      </w:r>
      <w:r w:rsidR="00092BC3">
        <w:rPr>
          <w:b/>
          <w:i/>
        </w:rPr>
        <w:t>“</w:t>
      </w:r>
      <w:r w:rsidR="00B330E7" w:rsidRPr="00E17841">
        <w:rPr>
          <w:b/>
          <w:i/>
        </w:rPr>
        <w:t>Aquisição</w:t>
      </w:r>
      <w:r w:rsidR="00B330E7" w:rsidRPr="00467061">
        <w:rPr>
          <w:b/>
          <w:i/>
        </w:rPr>
        <w:t xml:space="preserve"> de equipamentos para garantir a proteção individual e coletiv</w:t>
      </w:r>
      <w:r w:rsidR="00B330E7">
        <w:rPr>
          <w:b/>
          <w:i/>
        </w:rPr>
        <w:t>a dos profissionais do LACEN-MT</w:t>
      </w:r>
      <w:r w:rsidR="00092BC3">
        <w:rPr>
          <w:b/>
          <w:i/>
        </w:rPr>
        <w:t>”</w:t>
      </w:r>
      <w:r w:rsidRPr="00932C94">
        <w:t>.</w:t>
      </w:r>
    </w:p>
    <w:p w:rsidR="003552C4" w:rsidRPr="00F11ADC" w:rsidRDefault="00930D3F" w:rsidP="00E039F0">
      <w:pPr>
        <w:pStyle w:val="01-Titulo"/>
      </w:pPr>
      <w:bookmarkStart w:id="50" w:name="_Toc415733361"/>
      <w:bookmarkStart w:id="51" w:name="_Toc417977255"/>
      <w:bookmarkStart w:id="52" w:name="_Toc419730209"/>
      <w:bookmarkStart w:id="53" w:name="_Toc421888556"/>
      <w:bookmarkStart w:id="54" w:name="_Toc482631086"/>
      <w:r w:rsidRPr="00F11ADC">
        <w:rPr>
          <w:snapToGrid w:val="0"/>
        </w:rPr>
        <w:t xml:space="preserve">CLÁUSULA </w:t>
      </w:r>
      <w:r w:rsidR="00164E75" w:rsidRPr="00F11ADC">
        <w:rPr>
          <w:snapToGrid w:val="0"/>
        </w:rPr>
        <w:t>SEGUNDA</w:t>
      </w:r>
      <w:r w:rsidRPr="00F11ADC">
        <w:rPr>
          <w:snapToGrid w:val="0"/>
        </w:rPr>
        <w:t xml:space="preserve"> </w:t>
      </w:r>
      <w:r w:rsidR="00904199" w:rsidRPr="00F11ADC">
        <w:rPr>
          <w:snapToGrid w:val="0"/>
        </w:rPr>
        <w:t>–</w:t>
      </w:r>
      <w:r w:rsidRPr="00F11ADC">
        <w:rPr>
          <w:snapToGrid w:val="0"/>
        </w:rPr>
        <w:t xml:space="preserve"> </w:t>
      </w:r>
      <w:r w:rsidRPr="00F11ADC">
        <w:t>DO CONTRATO</w:t>
      </w:r>
      <w:bookmarkEnd w:id="50"/>
      <w:bookmarkEnd w:id="51"/>
      <w:bookmarkEnd w:id="52"/>
      <w:bookmarkEnd w:id="53"/>
      <w:bookmarkEnd w:id="54"/>
    </w:p>
    <w:p w:rsidR="003552C4" w:rsidRPr="00F11ADC" w:rsidRDefault="00F11ADC" w:rsidP="00B217F1">
      <w:pPr>
        <w:pStyle w:val="11-Numerao1"/>
      </w:pPr>
      <w:r w:rsidRPr="00F11ADC">
        <w:t xml:space="preserve">O período de vigência do contrato </w:t>
      </w:r>
      <w:r w:rsidRPr="00F11ADC">
        <w:rPr>
          <w:b/>
        </w:rPr>
        <w:t xml:space="preserve">será de 12 (doze) meses, </w:t>
      </w:r>
      <w:r w:rsidRPr="00F11ADC">
        <w:t xml:space="preserve">tendo início em ___/___/_____ e término em ___/___/_____, conforme as disposições contidas nos respectivos instrumentos, podendo ser prorrogado somente, pelo período necessário a entrega dos objetos, se presente uma das hipóteses previstas no artigo 57, § 1º da Lei n° 8666/93.  </w:t>
      </w:r>
    </w:p>
    <w:p w:rsidR="00B217F1" w:rsidRDefault="00B217F1" w:rsidP="00B217F1">
      <w:pPr>
        <w:pStyle w:val="11-Numerao1"/>
      </w:pPr>
      <w:r>
        <w:t xml:space="preserve">A Contratada </w:t>
      </w:r>
      <w:r w:rsidRPr="008E0ECD">
        <w:t>fica</w:t>
      </w:r>
      <w:r>
        <w:t xml:space="preserve">rá </w:t>
      </w:r>
      <w:r w:rsidRPr="008E0ECD">
        <w:t>obrigada a aceitar, nas mesmas condições contratuais, os acréscimos ou supressões que se fizerem que se fizerem necessários, até 25% (vinte e cinco por cento) do valor inicial atualizado do contrato, conforme art. 65 da lei 8.666/93.</w:t>
      </w:r>
    </w:p>
    <w:p w:rsidR="00B217F1" w:rsidRPr="008E0ECD" w:rsidRDefault="00B217F1" w:rsidP="00B217F1">
      <w:pPr>
        <w:pStyle w:val="11-Numerao1"/>
      </w:pPr>
      <w:r w:rsidRPr="009E72FB">
        <w:lastRenderedPageBreak/>
        <w:t>É vedado caucionar ou utilizar o contrato decorrente do presente instrumento para qualquer operação financeira, sem prévia e expressa autorização da Administração</w:t>
      </w:r>
      <w:r>
        <w:t>.</w:t>
      </w:r>
    </w:p>
    <w:p w:rsidR="003552C4" w:rsidRDefault="00B217F1" w:rsidP="00B217F1">
      <w:pPr>
        <w:pStyle w:val="11-Numerao1"/>
      </w:pPr>
      <w:r w:rsidRPr="008E0ECD">
        <w:t xml:space="preserve">A divulgação do extrato do contrato ocorrerá por publicação no </w:t>
      </w:r>
      <w:r w:rsidR="00847667">
        <w:t xml:space="preserve">Diário Oficial do Estado </w:t>
      </w:r>
      <w:r w:rsidRPr="008E0ECD">
        <w:t xml:space="preserve">no endereço eletrônico </w:t>
      </w:r>
      <w:hyperlink r:id="rId34" w:history="1">
        <w:r w:rsidR="00847667" w:rsidRPr="00380F80">
          <w:rPr>
            <w:rStyle w:val="Hyperlink"/>
          </w:rPr>
          <w:t>https://www.iomat.mt.gov.br/</w:t>
        </w:r>
      </w:hyperlink>
      <w:r w:rsidR="00847667">
        <w:t xml:space="preserve">. </w:t>
      </w:r>
    </w:p>
    <w:p w:rsidR="004978B9" w:rsidRPr="00932C94" w:rsidRDefault="00C46F19" w:rsidP="00E039F0">
      <w:pPr>
        <w:pStyle w:val="01-Titulo"/>
      </w:pPr>
      <w:bookmarkStart w:id="55" w:name="_Toc482631087"/>
      <w:r w:rsidRPr="00575E36">
        <w:t xml:space="preserve">CLÁUSULA </w:t>
      </w:r>
      <w:r w:rsidR="00E93784">
        <w:t>TERCEIRA</w:t>
      </w:r>
      <w:r w:rsidRPr="00575E36">
        <w:t xml:space="preserve"> </w:t>
      </w:r>
      <w:r w:rsidR="00904199">
        <w:t>–</w:t>
      </w:r>
      <w:r w:rsidRPr="00575E36">
        <w:t xml:space="preserve"> DAS ESPECIFICAÇÕES </w:t>
      </w:r>
      <w:r w:rsidR="00AF759D">
        <w:t>DO OBJETO</w:t>
      </w:r>
      <w:bookmarkEnd w:id="55"/>
    </w:p>
    <w:p w:rsidR="001C6AEF" w:rsidRDefault="00485F6E" w:rsidP="001C6AEF">
      <w:pPr>
        <w:pStyle w:val="11-Numerao1"/>
      </w:pPr>
      <w:r w:rsidRPr="00BD66C3">
        <w:t xml:space="preserve">Os preços </w:t>
      </w:r>
      <w:r>
        <w:t>contratados</w:t>
      </w:r>
      <w:r w:rsidRPr="00BD66C3">
        <w:t xml:space="preserve">, a especificação, os quantitativos, </w:t>
      </w:r>
      <w:r>
        <w:t xml:space="preserve">encontram-se relacionados no </w:t>
      </w:r>
      <w:r w:rsidRPr="00BD66C3">
        <w:t xml:space="preserve">presente </w:t>
      </w:r>
      <w:r>
        <w:t>contrato</w:t>
      </w:r>
      <w:r w:rsidRPr="00BD66C3">
        <w:t>, a seguir:</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3"/>
        <w:gridCol w:w="4629"/>
        <w:gridCol w:w="643"/>
        <w:gridCol w:w="750"/>
        <w:gridCol w:w="1064"/>
        <w:gridCol w:w="1195"/>
      </w:tblGrid>
      <w:tr w:rsidR="00FC7945" w:rsidRPr="00C54560" w:rsidTr="00FC7945">
        <w:trPr>
          <w:trHeight w:val="20"/>
          <w:jc w:val="center"/>
        </w:trPr>
        <w:tc>
          <w:tcPr>
            <w:tcW w:w="723" w:type="dxa"/>
            <w:shd w:val="clear" w:color="auto" w:fill="BFBFBF" w:themeFill="background1" w:themeFillShade="BF"/>
            <w:vAlign w:val="center"/>
          </w:tcPr>
          <w:p w:rsidR="00FC7945" w:rsidRPr="00C54560" w:rsidRDefault="00FC7945" w:rsidP="002E0A5D">
            <w:pPr>
              <w:pStyle w:val="Normal2"/>
              <w:jc w:val="center"/>
              <w:rPr>
                <w:b/>
                <w:sz w:val="24"/>
                <w:szCs w:val="24"/>
                <w:vertAlign w:val="subscript"/>
              </w:rPr>
            </w:pPr>
            <w:r w:rsidRPr="00C54560">
              <w:rPr>
                <w:rFonts w:eastAsia="Calibri"/>
                <w:b/>
                <w:sz w:val="24"/>
                <w:szCs w:val="24"/>
                <w:vertAlign w:val="subscript"/>
              </w:rPr>
              <w:t>ITEM</w:t>
            </w:r>
          </w:p>
        </w:tc>
        <w:tc>
          <w:tcPr>
            <w:tcW w:w="4629" w:type="dxa"/>
            <w:shd w:val="clear" w:color="auto" w:fill="BFBFBF" w:themeFill="background1" w:themeFillShade="BF"/>
            <w:vAlign w:val="center"/>
          </w:tcPr>
          <w:p w:rsidR="00FC7945" w:rsidRPr="00C54560" w:rsidRDefault="00FC7945" w:rsidP="002E0A5D">
            <w:pPr>
              <w:pStyle w:val="Normal2"/>
              <w:jc w:val="center"/>
              <w:rPr>
                <w:b/>
                <w:sz w:val="24"/>
                <w:szCs w:val="24"/>
                <w:vertAlign w:val="subscript"/>
              </w:rPr>
            </w:pPr>
            <w:r w:rsidRPr="00C54560">
              <w:rPr>
                <w:rFonts w:eastAsia="Calibri"/>
                <w:b/>
                <w:sz w:val="24"/>
                <w:szCs w:val="24"/>
                <w:vertAlign w:val="subscript"/>
              </w:rPr>
              <w:t>ESPECIFICAÇÕES</w:t>
            </w:r>
          </w:p>
        </w:tc>
        <w:tc>
          <w:tcPr>
            <w:tcW w:w="643" w:type="dxa"/>
            <w:shd w:val="clear" w:color="auto" w:fill="BFBFBF" w:themeFill="background1" w:themeFillShade="BF"/>
            <w:vAlign w:val="center"/>
          </w:tcPr>
          <w:p w:rsidR="00FC7945" w:rsidRPr="00C54560" w:rsidRDefault="00FC7945" w:rsidP="002E0A5D">
            <w:pPr>
              <w:pStyle w:val="Normal2"/>
              <w:jc w:val="center"/>
              <w:rPr>
                <w:b/>
                <w:sz w:val="24"/>
                <w:szCs w:val="24"/>
                <w:vertAlign w:val="subscript"/>
              </w:rPr>
            </w:pPr>
            <w:r w:rsidRPr="00C54560">
              <w:rPr>
                <w:rFonts w:eastAsia="Calibri"/>
                <w:b/>
                <w:sz w:val="24"/>
                <w:szCs w:val="24"/>
                <w:vertAlign w:val="subscript"/>
              </w:rPr>
              <w:t>UND</w:t>
            </w:r>
          </w:p>
        </w:tc>
        <w:tc>
          <w:tcPr>
            <w:tcW w:w="750" w:type="dxa"/>
            <w:shd w:val="clear" w:color="auto" w:fill="BFBFBF" w:themeFill="background1" w:themeFillShade="BF"/>
            <w:vAlign w:val="center"/>
          </w:tcPr>
          <w:p w:rsidR="00FC7945" w:rsidRPr="00C54560" w:rsidRDefault="00FC7945" w:rsidP="002E0A5D">
            <w:pPr>
              <w:pStyle w:val="Normal2"/>
              <w:jc w:val="center"/>
              <w:rPr>
                <w:b/>
                <w:sz w:val="24"/>
                <w:szCs w:val="24"/>
                <w:vertAlign w:val="subscript"/>
              </w:rPr>
            </w:pPr>
            <w:r w:rsidRPr="00C54560">
              <w:rPr>
                <w:rFonts w:eastAsia="Calibri"/>
                <w:b/>
                <w:sz w:val="24"/>
                <w:szCs w:val="24"/>
                <w:vertAlign w:val="subscript"/>
              </w:rPr>
              <w:t>QTDE</w:t>
            </w:r>
          </w:p>
        </w:tc>
        <w:tc>
          <w:tcPr>
            <w:tcW w:w="1064" w:type="dxa"/>
            <w:shd w:val="clear" w:color="auto" w:fill="BFBFBF" w:themeFill="background1" w:themeFillShade="BF"/>
          </w:tcPr>
          <w:p w:rsidR="00FC7945" w:rsidRPr="00C54560" w:rsidRDefault="00FC7945" w:rsidP="002E0A5D">
            <w:pPr>
              <w:pStyle w:val="Normal2"/>
              <w:jc w:val="center"/>
              <w:rPr>
                <w:b/>
                <w:sz w:val="24"/>
                <w:szCs w:val="24"/>
                <w:vertAlign w:val="subscript"/>
              </w:rPr>
            </w:pPr>
            <w:r w:rsidRPr="00C54560">
              <w:rPr>
                <w:rFonts w:eastAsia="Calibri"/>
                <w:b/>
                <w:sz w:val="24"/>
                <w:szCs w:val="24"/>
                <w:vertAlign w:val="subscript"/>
              </w:rPr>
              <w:t xml:space="preserve">VALOR </w:t>
            </w:r>
          </w:p>
          <w:p w:rsidR="00FC7945" w:rsidRPr="00C54560" w:rsidRDefault="00FC7945" w:rsidP="002E0A5D">
            <w:pPr>
              <w:pStyle w:val="Normal2"/>
              <w:jc w:val="center"/>
              <w:rPr>
                <w:b/>
                <w:sz w:val="24"/>
                <w:szCs w:val="24"/>
                <w:vertAlign w:val="subscript"/>
              </w:rPr>
            </w:pPr>
            <w:r w:rsidRPr="00C54560">
              <w:rPr>
                <w:rFonts w:eastAsia="Calibri"/>
                <w:b/>
                <w:sz w:val="24"/>
                <w:szCs w:val="24"/>
                <w:vertAlign w:val="subscript"/>
              </w:rPr>
              <w:t>UNITÁRIO</w:t>
            </w:r>
          </w:p>
        </w:tc>
        <w:tc>
          <w:tcPr>
            <w:tcW w:w="1195" w:type="dxa"/>
            <w:shd w:val="clear" w:color="auto" w:fill="BFBFBF" w:themeFill="background1" w:themeFillShade="BF"/>
          </w:tcPr>
          <w:p w:rsidR="00FC7945" w:rsidRPr="00C54560" w:rsidRDefault="00FC7945" w:rsidP="002E0A5D">
            <w:pPr>
              <w:pStyle w:val="Normal2"/>
              <w:jc w:val="center"/>
              <w:rPr>
                <w:rFonts w:eastAsia="Calibri"/>
                <w:b/>
                <w:sz w:val="24"/>
                <w:szCs w:val="24"/>
                <w:vertAlign w:val="subscript"/>
              </w:rPr>
            </w:pPr>
            <w:r>
              <w:rPr>
                <w:rFonts w:eastAsia="Calibri"/>
                <w:b/>
                <w:sz w:val="24"/>
                <w:szCs w:val="24"/>
                <w:vertAlign w:val="subscript"/>
              </w:rPr>
              <w:t>VALOR TOTAL</w:t>
            </w:r>
          </w:p>
        </w:tc>
      </w:tr>
      <w:tr w:rsidR="00FC7945" w:rsidRPr="00C54560" w:rsidTr="00FC7945">
        <w:trPr>
          <w:trHeight w:val="20"/>
          <w:jc w:val="center"/>
        </w:trPr>
        <w:tc>
          <w:tcPr>
            <w:tcW w:w="723" w:type="dxa"/>
            <w:vAlign w:val="center"/>
          </w:tcPr>
          <w:p w:rsidR="00FC7945" w:rsidRPr="00C54560" w:rsidRDefault="00FC7945" w:rsidP="002E0A5D">
            <w:pPr>
              <w:pStyle w:val="Normal2"/>
              <w:jc w:val="center"/>
              <w:rPr>
                <w:sz w:val="24"/>
                <w:szCs w:val="24"/>
                <w:vertAlign w:val="subscript"/>
              </w:rPr>
            </w:pPr>
          </w:p>
        </w:tc>
        <w:tc>
          <w:tcPr>
            <w:tcW w:w="4629" w:type="dxa"/>
            <w:vAlign w:val="center"/>
          </w:tcPr>
          <w:p w:rsidR="00FC7945" w:rsidRPr="00C54560" w:rsidRDefault="00FC7945" w:rsidP="002E0A5D">
            <w:pPr>
              <w:pStyle w:val="Normal2"/>
              <w:jc w:val="both"/>
              <w:rPr>
                <w:sz w:val="24"/>
                <w:szCs w:val="24"/>
                <w:vertAlign w:val="subscript"/>
              </w:rPr>
            </w:pPr>
          </w:p>
        </w:tc>
        <w:tc>
          <w:tcPr>
            <w:tcW w:w="643" w:type="dxa"/>
            <w:vAlign w:val="center"/>
          </w:tcPr>
          <w:p w:rsidR="00FC7945" w:rsidRPr="00C54560" w:rsidRDefault="00FC7945" w:rsidP="002E0A5D">
            <w:pPr>
              <w:pStyle w:val="Normal2"/>
              <w:jc w:val="center"/>
              <w:rPr>
                <w:sz w:val="24"/>
                <w:szCs w:val="24"/>
                <w:vertAlign w:val="subscript"/>
              </w:rPr>
            </w:pPr>
          </w:p>
        </w:tc>
        <w:tc>
          <w:tcPr>
            <w:tcW w:w="750" w:type="dxa"/>
            <w:vAlign w:val="center"/>
          </w:tcPr>
          <w:p w:rsidR="00FC7945" w:rsidRPr="00C54560" w:rsidRDefault="00FC7945" w:rsidP="002E0A5D">
            <w:pPr>
              <w:pStyle w:val="Normal2"/>
              <w:jc w:val="center"/>
              <w:rPr>
                <w:sz w:val="24"/>
                <w:szCs w:val="24"/>
                <w:vertAlign w:val="subscript"/>
              </w:rPr>
            </w:pPr>
          </w:p>
        </w:tc>
        <w:tc>
          <w:tcPr>
            <w:tcW w:w="1064" w:type="dxa"/>
            <w:vAlign w:val="center"/>
          </w:tcPr>
          <w:p w:rsidR="00FC7945" w:rsidRPr="00C54560" w:rsidRDefault="00FC7945" w:rsidP="002E0A5D">
            <w:pPr>
              <w:pStyle w:val="Normal2"/>
              <w:jc w:val="center"/>
              <w:rPr>
                <w:sz w:val="24"/>
                <w:szCs w:val="24"/>
                <w:vertAlign w:val="subscript"/>
              </w:rPr>
            </w:pPr>
          </w:p>
        </w:tc>
        <w:tc>
          <w:tcPr>
            <w:tcW w:w="1195" w:type="dxa"/>
          </w:tcPr>
          <w:p w:rsidR="00FC7945" w:rsidRDefault="00FC7945" w:rsidP="002E0A5D">
            <w:pPr>
              <w:pStyle w:val="Normal2"/>
              <w:jc w:val="center"/>
              <w:rPr>
                <w:sz w:val="24"/>
                <w:szCs w:val="24"/>
                <w:vertAlign w:val="subscript"/>
              </w:rPr>
            </w:pPr>
          </w:p>
        </w:tc>
      </w:tr>
      <w:tr w:rsidR="00FC7945" w:rsidRPr="00C54560" w:rsidTr="00FC7945">
        <w:trPr>
          <w:trHeight w:val="20"/>
          <w:jc w:val="center"/>
        </w:trPr>
        <w:tc>
          <w:tcPr>
            <w:tcW w:w="723" w:type="dxa"/>
            <w:vAlign w:val="center"/>
          </w:tcPr>
          <w:p w:rsidR="00FC7945" w:rsidRPr="00C54560" w:rsidRDefault="00FC7945" w:rsidP="002E0A5D">
            <w:pPr>
              <w:pStyle w:val="Normal2"/>
              <w:jc w:val="center"/>
              <w:rPr>
                <w:sz w:val="24"/>
                <w:szCs w:val="24"/>
                <w:vertAlign w:val="subscript"/>
              </w:rPr>
            </w:pPr>
          </w:p>
        </w:tc>
        <w:tc>
          <w:tcPr>
            <w:tcW w:w="4629" w:type="dxa"/>
            <w:vAlign w:val="center"/>
          </w:tcPr>
          <w:p w:rsidR="00FC7945" w:rsidRPr="00C54560" w:rsidRDefault="00FC7945" w:rsidP="002E0A5D">
            <w:pPr>
              <w:pStyle w:val="Normal2"/>
              <w:jc w:val="both"/>
              <w:rPr>
                <w:sz w:val="24"/>
                <w:szCs w:val="24"/>
                <w:vertAlign w:val="subscript"/>
              </w:rPr>
            </w:pPr>
          </w:p>
        </w:tc>
        <w:tc>
          <w:tcPr>
            <w:tcW w:w="643" w:type="dxa"/>
            <w:vAlign w:val="center"/>
          </w:tcPr>
          <w:p w:rsidR="00FC7945" w:rsidRPr="00C54560" w:rsidRDefault="00FC7945" w:rsidP="002E0A5D">
            <w:pPr>
              <w:pStyle w:val="Normal2"/>
              <w:jc w:val="center"/>
              <w:rPr>
                <w:sz w:val="24"/>
                <w:szCs w:val="24"/>
                <w:vertAlign w:val="subscript"/>
              </w:rPr>
            </w:pPr>
          </w:p>
        </w:tc>
        <w:tc>
          <w:tcPr>
            <w:tcW w:w="750" w:type="dxa"/>
            <w:vAlign w:val="center"/>
          </w:tcPr>
          <w:p w:rsidR="00FC7945" w:rsidRPr="00C54560" w:rsidRDefault="00FC7945" w:rsidP="002E0A5D">
            <w:pPr>
              <w:pStyle w:val="Normal2"/>
              <w:jc w:val="center"/>
              <w:rPr>
                <w:sz w:val="24"/>
                <w:szCs w:val="24"/>
                <w:vertAlign w:val="subscript"/>
              </w:rPr>
            </w:pPr>
          </w:p>
        </w:tc>
        <w:tc>
          <w:tcPr>
            <w:tcW w:w="1064" w:type="dxa"/>
            <w:vAlign w:val="center"/>
          </w:tcPr>
          <w:p w:rsidR="00FC7945" w:rsidRPr="00C54560" w:rsidRDefault="00FC7945" w:rsidP="002E0A5D">
            <w:pPr>
              <w:pStyle w:val="Normal2"/>
              <w:jc w:val="center"/>
              <w:rPr>
                <w:sz w:val="24"/>
                <w:szCs w:val="24"/>
                <w:vertAlign w:val="subscript"/>
              </w:rPr>
            </w:pPr>
          </w:p>
        </w:tc>
        <w:tc>
          <w:tcPr>
            <w:tcW w:w="1195" w:type="dxa"/>
          </w:tcPr>
          <w:p w:rsidR="00FC7945" w:rsidRDefault="00FC7945" w:rsidP="002E0A5D">
            <w:pPr>
              <w:pStyle w:val="Normal2"/>
              <w:jc w:val="center"/>
              <w:rPr>
                <w:sz w:val="24"/>
                <w:szCs w:val="24"/>
                <w:vertAlign w:val="subscript"/>
              </w:rPr>
            </w:pPr>
          </w:p>
        </w:tc>
      </w:tr>
    </w:tbl>
    <w:p w:rsidR="00037D13" w:rsidRDefault="00037D13" w:rsidP="00037D13">
      <w:pPr>
        <w:pStyle w:val="11-Numerao1"/>
      </w:pPr>
      <w:bookmarkStart w:id="56" w:name="_Toc415733362"/>
      <w:bookmarkStart w:id="57" w:name="_Toc417977256"/>
      <w:bookmarkStart w:id="58" w:name="_Toc419730210"/>
      <w:bookmarkStart w:id="59" w:name="_Toc421888557"/>
      <w:r>
        <w:t>Quaisquer tributos ou encargos legais criados, alterados ou extintos,</w:t>
      </w:r>
      <w:r w:rsidR="00485F6E">
        <w:t xml:space="preserve"> quando ocorridos após a data da celebração deste contrato</w:t>
      </w:r>
      <w:r>
        <w:t xml:space="preserve">, </w:t>
      </w:r>
      <w:proofErr w:type="gramStart"/>
      <w:r>
        <w:t>ficará</w:t>
      </w:r>
      <w:proofErr w:type="gramEnd"/>
      <w:r>
        <w:t xml:space="preserve"> a cargo da Contratada, não sendo considerados pleitos de acréscimos, a esse</w:t>
      </w:r>
      <w:r w:rsidR="00AF759D">
        <w:t xml:space="preserve"> ou qualquer título, devendo o objeto</w:t>
      </w:r>
      <w:r>
        <w:t xml:space="preserve"> ser entregue sem ônus adicionais, eximindo a Administração de qualquer responsabilidade.</w:t>
      </w:r>
    </w:p>
    <w:p w:rsidR="003552C4" w:rsidRPr="00932C94" w:rsidRDefault="00C46F19" w:rsidP="00E039F0">
      <w:pPr>
        <w:pStyle w:val="01-Titulo"/>
      </w:pPr>
      <w:bookmarkStart w:id="60" w:name="_Toc482631088"/>
      <w:r w:rsidRPr="00932C94">
        <w:t xml:space="preserve">CLÁUSULA </w:t>
      </w:r>
      <w:r w:rsidR="00E93784">
        <w:t>QUARTA</w:t>
      </w:r>
      <w:r w:rsidRPr="00932C94">
        <w:t xml:space="preserve"> –</w:t>
      </w:r>
      <w:bookmarkEnd w:id="56"/>
      <w:bookmarkEnd w:id="57"/>
      <w:bookmarkEnd w:id="58"/>
      <w:bookmarkEnd w:id="59"/>
      <w:r>
        <w:t xml:space="preserve"> DO PRAZO, </w:t>
      </w:r>
      <w:r w:rsidRPr="008E0ECD">
        <w:t>DO LOCAL</w:t>
      </w:r>
      <w:r w:rsidRPr="00932C94">
        <w:t xml:space="preserve"> </w:t>
      </w:r>
      <w:r>
        <w:t xml:space="preserve">E DAS </w:t>
      </w:r>
      <w:r w:rsidR="00A6038E">
        <w:t>EXIGÊNCIAS</w:t>
      </w:r>
      <w:bookmarkEnd w:id="60"/>
    </w:p>
    <w:p w:rsidR="007D138A" w:rsidRDefault="00310820" w:rsidP="005100E6">
      <w:pPr>
        <w:pStyle w:val="11-Numerao1"/>
      </w:pPr>
      <w:r w:rsidRPr="00A76F49">
        <w:t>A entrega deverá ser feita, em até 20 dias, contados da data da retirada da ordem de fornecimento nas quantidades nela especificadas</w:t>
      </w:r>
      <w:r w:rsidR="007D138A" w:rsidRPr="00D57A4C">
        <w:t>.</w:t>
      </w:r>
    </w:p>
    <w:p w:rsidR="007D138A" w:rsidRDefault="007D138A" w:rsidP="007D138A">
      <w:pPr>
        <w:pStyle w:val="11-Numerao1"/>
      </w:pPr>
      <w:r w:rsidRPr="00D57A4C">
        <w:t xml:space="preserve">O local será na Superintendência de Assistência Farmacêutica – SAF/SES-MT, situada na Rua Gonçalo Antunes de Barros – Bairro </w:t>
      </w:r>
      <w:proofErr w:type="spellStart"/>
      <w:r w:rsidRPr="00D57A4C">
        <w:t>Carumbé</w:t>
      </w:r>
      <w:proofErr w:type="spellEnd"/>
      <w:r w:rsidRPr="00D57A4C">
        <w:t>, CEP 78.058-743 - em Cuiabá-MT.</w:t>
      </w:r>
    </w:p>
    <w:p w:rsidR="0037391F" w:rsidRDefault="0037391F" w:rsidP="0037391F">
      <w:pPr>
        <w:pStyle w:val="11-Numerao1"/>
      </w:pPr>
      <w:r>
        <w:t>Os objetos serão recebidos:</w:t>
      </w:r>
    </w:p>
    <w:p w:rsidR="007D138A" w:rsidRPr="00D57A4C" w:rsidRDefault="007D138A" w:rsidP="007D138A">
      <w:pPr>
        <w:pStyle w:val="111-Numerao2"/>
      </w:pPr>
      <w:r w:rsidRPr="00D57A4C">
        <w:t>Definitivamente, após a conferência da quantidade, avaliação da qualidade, sendo que o prazo para conferência e eventual troca do material por parte GQB/LACEN-MT, será de 90 dias, a contar do recebimento, e somente após o recebimento, a Nota Fiscal será atestada e encaminhada para pagamento;</w:t>
      </w:r>
    </w:p>
    <w:p w:rsidR="003552C4" w:rsidRPr="00A6038E" w:rsidRDefault="00930D3F" w:rsidP="00E039F0">
      <w:pPr>
        <w:pStyle w:val="01-Titulo"/>
      </w:pPr>
      <w:bookmarkStart w:id="61" w:name="_Toc415733363"/>
      <w:bookmarkStart w:id="62" w:name="_Toc417977257"/>
      <w:bookmarkStart w:id="63" w:name="_Toc419730211"/>
      <w:bookmarkStart w:id="64" w:name="_Toc421888558"/>
      <w:bookmarkStart w:id="65" w:name="_Toc482631089"/>
      <w:r w:rsidRPr="00A6038E">
        <w:t xml:space="preserve">CLÁUSULA </w:t>
      </w:r>
      <w:r w:rsidR="00E93784">
        <w:t>QUINTA</w:t>
      </w:r>
      <w:r w:rsidRPr="00A6038E">
        <w:t xml:space="preserve"> – DAS OBRIGAÇÕES DA CONTRATADA</w:t>
      </w:r>
      <w:bookmarkEnd w:id="61"/>
      <w:bookmarkEnd w:id="62"/>
      <w:bookmarkEnd w:id="63"/>
      <w:bookmarkEnd w:id="64"/>
      <w:bookmarkEnd w:id="65"/>
    </w:p>
    <w:p w:rsidR="00037D13" w:rsidRPr="00BC657D" w:rsidRDefault="00037D13" w:rsidP="00037D13">
      <w:pPr>
        <w:pStyle w:val="11-Numerao1"/>
        <w:spacing w:after="120"/>
      </w:pPr>
      <w:r w:rsidRPr="00A6038E">
        <w:t>Como condição para assinatura do Contrato, a CONTRATADA deverá estar com a</w:t>
      </w:r>
      <w:r w:rsidRPr="005271BF">
        <w:t xml:space="preserve"> documentação obrigatória válida no SICAF ou comprovar situação regular no Cadastro de Fornecedores Estadual e, </w:t>
      </w:r>
      <w:r w:rsidRPr="005271BF">
        <w:rPr>
          <w:b/>
          <w:u w:val="single"/>
        </w:rPr>
        <w:t>obrigatoriamente apresentar:</w:t>
      </w:r>
    </w:p>
    <w:p w:rsidR="00037D13" w:rsidRPr="0092320D" w:rsidRDefault="00037D13" w:rsidP="000F2AF5">
      <w:pPr>
        <w:pStyle w:val="PargrafodaLista"/>
        <w:numPr>
          <w:ilvl w:val="0"/>
          <w:numId w:val="42"/>
        </w:numPr>
      </w:pPr>
      <w:r w:rsidRPr="0092320D">
        <w:t>Certidão Negativa de Débitos e Tributos Federais, Estaduais e Municipais;</w:t>
      </w:r>
    </w:p>
    <w:p w:rsidR="00037D13" w:rsidRPr="0092320D" w:rsidRDefault="00037D13" w:rsidP="000F2AF5">
      <w:pPr>
        <w:pStyle w:val="PargrafodaLista"/>
        <w:numPr>
          <w:ilvl w:val="0"/>
          <w:numId w:val="42"/>
        </w:numPr>
      </w:pPr>
      <w:r w:rsidRPr="0092320D">
        <w:t>Certidão Negativa de Débito do FGTS e INSS;</w:t>
      </w:r>
    </w:p>
    <w:p w:rsidR="00037D13" w:rsidRPr="0092320D" w:rsidRDefault="00037D13" w:rsidP="000F2AF5">
      <w:pPr>
        <w:pStyle w:val="PargrafodaLista"/>
        <w:numPr>
          <w:ilvl w:val="0"/>
          <w:numId w:val="42"/>
        </w:numPr>
      </w:pPr>
      <w:r w:rsidRPr="0092320D">
        <w:t>CNPJ;</w:t>
      </w:r>
    </w:p>
    <w:p w:rsidR="00037D13" w:rsidRPr="0092320D" w:rsidRDefault="00037D13" w:rsidP="000F2AF5">
      <w:pPr>
        <w:pStyle w:val="PargrafodaLista"/>
        <w:numPr>
          <w:ilvl w:val="0"/>
          <w:numId w:val="42"/>
        </w:numPr>
      </w:pPr>
      <w:r w:rsidRPr="0092320D">
        <w:t>Contrato Social e Alterações (autenticados);</w:t>
      </w:r>
    </w:p>
    <w:p w:rsidR="003552C4" w:rsidRPr="00A71283" w:rsidRDefault="003552C4" w:rsidP="00743007">
      <w:pPr>
        <w:pStyle w:val="11-Numerao1"/>
      </w:pPr>
      <w:r w:rsidRPr="00A71283">
        <w:t xml:space="preserve">A </w:t>
      </w:r>
      <w:r w:rsidR="000464D6" w:rsidRPr="00A71283">
        <w:t xml:space="preserve">Contratada ficará obrigada a retirar a Nota de Empenho para o fornecimento no prazo não superior </w:t>
      </w:r>
      <w:r w:rsidRPr="00A71283">
        <w:t xml:space="preserve">a </w:t>
      </w:r>
      <w:r w:rsidRPr="00A71283">
        <w:rPr>
          <w:b/>
          <w:u w:val="single"/>
        </w:rPr>
        <w:t>0</w:t>
      </w:r>
      <w:r w:rsidR="00B673C5">
        <w:rPr>
          <w:b/>
          <w:u w:val="single"/>
        </w:rPr>
        <w:t>3</w:t>
      </w:r>
      <w:r w:rsidR="00363583" w:rsidRPr="00A71283">
        <w:rPr>
          <w:b/>
          <w:u w:val="single"/>
        </w:rPr>
        <w:t xml:space="preserve"> (</w:t>
      </w:r>
      <w:r w:rsidR="00B673C5">
        <w:rPr>
          <w:b/>
          <w:u w:val="single"/>
        </w:rPr>
        <w:t>três</w:t>
      </w:r>
      <w:r w:rsidRPr="00A71283">
        <w:rPr>
          <w:b/>
          <w:u w:val="single"/>
        </w:rPr>
        <w:t>) dias úteis</w:t>
      </w:r>
      <w:r w:rsidRPr="00A71283">
        <w:t>, contados do recebimento da convocação formal.</w:t>
      </w:r>
    </w:p>
    <w:p w:rsidR="009057E7" w:rsidRPr="00D57A4C" w:rsidRDefault="009057E7" w:rsidP="009057E7">
      <w:pPr>
        <w:pStyle w:val="11-Numerao1"/>
      </w:pPr>
      <w:r w:rsidRPr="00D57A4C">
        <w:lastRenderedPageBreak/>
        <w:t xml:space="preserve">Executar o fornecimento de acordo com a especificação </w:t>
      </w:r>
      <w:r w:rsidR="00B673C5">
        <w:t xml:space="preserve">constante </w:t>
      </w:r>
      <w:r w:rsidRPr="00D57A4C">
        <w:t xml:space="preserve">do </w:t>
      </w:r>
      <w:r w:rsidR="00B673C5">
        <w:t>anexo I do Edita</w:t>
      </w:r>
      <w:r w:rsidRPr="00D57A4C">
        <w:t>l, responsabilizando-se por eventuais prejuízos decorrentes do descumprimento de condição estabelecida;</w:t>
      </w:r>
    </w:p>
    <w:p w:rsidR="009057E7" w:rsidRPr="00D57A4C" w:rsidRDefault="009057E7" w:rsidP="009057E7">
      <w:pPr>
        <w:pStyle w:val="11-Numerao1"/>
      </w:pPr>
      <w:r w:rsidRPr="00D57A4C">
        <w:t xml:space="preserve">Dispor-se a toda e qualquer fiscalização da </w:t>
      </w:r>
      <w:r w:rsidR="00B673C5">
        <w:t>contratante</w:t>
      </w:r>
      <w:r w:rsidRPr="00D57A4C">
        <w:t xml:space="preserve">, no tocante ao fornecimento </w:t>
      </w:r>
      <w:r w:rsidR="00B673C5">
        <w:t>dos objetos</w:t>
      </w:r>
      <w:r w:rsidRPr="00D57A4C">
        <w:t>, assim como ao cumprimento das obrigações previstas no contrato;</w:t>
      </w:r>
    </w:p>
    <w:p w:rsidR="009057E7" w:rsidRPr="00D57A4C" w:rsidRDefault="009057E7" w:rsidP="009057E7">
      <w:pPr>
        <w:pStyle w:val="11-Numerao1"/>
      </w:pPr>
      <w:r w:rsidRPr="00D57A4C">
        <w:t xml:space="preserve">Prover todos os meios necessários à garantia da plena operacionalidade do fornecimento, inclusive considerados os casos de greve ou paralisação de quaisquer naturezas; </w:t>
      </w:r>
    </w:p>
    <w:p w:rsidR="009057E7" w:rsidRPr="00D57A4C" w:rsidRDefault="009057E7" w:rsidP="009057E7">
      <w:pPr>
        <w:pStyle w:val="11-Numerao1"/>
      </w:pPr>
      <w:r w:rsidRPr="00D57A4C">
        <w:t xml:space="preserve">Estar ciente de que jamais poderá alegar motivo de força maior ou caso fortuito como justificativa para a falta de fornecimento </w:t>
      </w:r>
      <w:r w:rsidR="00524E7C">
        <w:t>dos objetos</w:t>
      </w:r>
      <w:r w:rsidRPr="00D57A4C">
        <w:t xml:space="preserve"> bem como pela má execução ou inexecução </w:t>
      </w:r>
      <w:r w:rsidR="00B673C5">
        <w:t>deste contrato</w:t>
      </w:r>
      <w:r w:rsidRPr="00D57A4C">
        <w:t>, o que não a eximirá das penalidades a que se sujeita pelo não cumprimento dos prazos e demais condições estabelecidas;</w:t>
      </w:r>
    </w:p>
    <w:p w:rsidR="009057E7" w:rsidRPr="00D57A4C" w:rsidRDefault="009057E7" w:rsidP="009057E7">
      <w:pPr>
        <w:pStyle w:val="11-Numerao1"/>
      </w:pPr>
      <w:r w:rsidRPr="00D57A4C">
        <w:t xml:space="preserve">Fiscalizar o perfeito cumprimento do fornecimento a que se obrigou, cabendo-lhe, integralmente, os ônus decorrentes. Tal fiscalização dar-se-á independentemente da que será exercida pela </w:t>
      </w:r>
      <w:r w:rsidR="00B673C5">
        <w:t>contratante</w:t>
      </w:r>
      <w:r w:rsidRPr="00D57A4C">
        <w:t>;</w:t>
      </w:r>
    </w:p>
    <w:p w:rsidR="009057E7" w:rsidRPr="00D57A4C" w:rsidRDefault="00B673C5" w:rsidP="009057E7">
      <w:pPr>
        <w:pStyle w:val="11-Numerao1"/>
      </w:pPr>
      <w:r>
        <w:t>Indenizar terceiros e/ou a contratante</w:t>
      </w:r>
      <w:r w:rsidR="009057E7" w:rsidRPr="00D57A4C">
        <w:t>, mesmo em caso de ausência ou omissão de fiscalização de sua parte, pelos danos causados por sua culpa ou dolo, devendo a contratada adotar todas as medidas preventivas, com fiel observância às exigências das autoridades competentes e às disposições legais vigentes;</w:t>
      </w:r>
    </w:p>
    <w:p w:rsidR="009057E7" w:rsidRPr="00D57A4C" w:rsidRDefault="009057E7" w:rsidP="009057E7">
      <w:pPr>
        <w:pStyle w:val="11-Numerao1"/>
      </w:pPr>
      <w:r w:rsidRPr="00D57A4C">
        <w:t xml:space="preserve">Em todo e qualquer tipo de autuação ou ação que venha a sofrer em decorrência do fornecimento em questão, bem como pelos contratos de trabalho de seus empregados, mesmo nos casos que envolvam eventuais decisões judiciais, eximirá a </w:t>
      </w:r>
      <w:r w:rsidR="004D2631">
        <w:t>contratante</w:t>
      </w:r>
      <w:r w:rsidRPr="00D57A4C">
        <w:t xml:space="preserve"> de qualquer solidariedade ou responsabilidade.</w:t>
      </w:r>
    </w:p>
    <w:p w:rsidR="001F4FD5" w:rsidRDefault="009057E7" w:rsidP="009057E7">
      <w:pPr>
        <w:pStyle w:val="11-Numerao1"/>
      </w:pPr>
      <w:r w:rsidRPr="00D57A4C">
        <w:t>Todos os impostos e taxas que forem devidos em decorrênci</w:t>
      </w:r>
      <w:r w:rsidR="004D2631">
        <w:t xml:space="preserve">a das contratações do objeto do presente contrato </w:t>
      </w:r>
      <w:r w:rsidRPr="00D57A4C">
        <w:t>correrão por conta exclusiva</w:t>
      </w:r>
      <w:proofErr w:type="gramStart"/>
      <w:r w:rsidRPr="00D57A4C">
        <w:t xml:space="preserve">  </w:t>
      </w:r>
      <w:proofErr w:type="gramEnd"/>
      <w:r w:rsidRPr="00D57A4C">
        <w:t>da contratada;</w:t>
      </w:r>
    </w:p>
    <w:p w:rsidR="0037391F" w:rsidRPr="007D138A" w:rsidRDefault="0037391F" w:rsidP="0037391F">
      <w:pPr>
        <w:pStyle w:val="11-Numerao1"/>
      </w:pPr>
      <w:r w:rsidRPr="00D57A4C">
        <w:t xml:space="preserve">O recebimento não excluirá a </w:t>
      </w:r>
      <w:r>
        <w:t>contratada</w:t>
      </w:r>
      <w:r w:rsidRPr="00D57A4C">
        <w:t xml:space="preserve"> da responsabilidade civil, nem ética-</w:t>
      </w:r>
      <w:r w:rsidRPr="007D138A">
        <w:t>profissional, pelo perfeito fornecimento do objeto, dentro dos limites estabelecimentos pela Lei n.º 8.666/93.</w:t>
      </w:r>
    </w:p>
    <w:p w:rsidR="0037391F" w:rsidRPr="00A71283" w:rsidRDefault="0037391F" w:rsidP="0037391F">
      <w:pPr>
        <w:pStyle w:val="11-Numerao1"/>
      </w:pPr>
      <w:r w:rsidRPr="007D138A">
        <w:t xml:space="preserve">A </w:t>
      </w:r>
      <w:r>
        <w:t>contratada</w:t>
      </w:r>
      <w:r w:rsidRPr="007D138A">
        <w:t xml:space="preserve"> ficará obrigada a corrigir, às suas expensas, no todo ou em parte, o objeto desta licitação em que se verificarem vícios ou incorreções resultantes dos materiais fornecidos;</w:t>
      </w:r>
    </w:p>
    <w:p w:rsidR="003552C4" w:rsidRPr="00932C94" w:rsidRDefault="00930D3F" w:rsidP="00E039F0">
      <w:pPr>
        <w:pStyle w:val="01-Titulo"/>
      </w:pPr>
      <w:bookmarkStart w:id="66" w:name="_Toc415733364"/>
      <w:bookmarkStart w:id="67" w:name="_Toc417977258"/>
      <w:bookmarkStart w:id="68" w:name="_Toc419730212"/>
      <w:bookmarkStart w:id="69" w:name="_Toc421888559"/>
      <w:bookmarkStart w:id="70" w:name="_Toc482631090"/>
      <w:r w:rsidRPr="00932C94">
        <w:t xml:space="preserve">CLÁUSULA </w:t>
      </w:r>
      <w:r w:rsidR="00E93784">
        <w:t>SEXTA</w:t>
      </w:r>
      <w:r w:rsidRPr="00932C94">
        <w:t xml:space="preserve"> </w:t>
      </w:r>
      <w:r w:rsidR="00904199">
        <w:t>–</w:t>
      </w:r>
      <w:r w:rsidR="00032E7E">
        <w:t xml:space="preserve"> DA</w:t>
      </w:r>
      <w:r w:rsidRPr="00932C94">
        <w:t xml:space="preserve">S </w:t>
      </w:r>
      <w:r w:rsidR="00363583">
        <w:t xml:space="preserve">OBRIGAÇÕES </w:t>
      </w:r>
      <w:r w:rsidRPr="00932C94">
        <w:t>DA CONTRATANTE</w:t>
      </w:r>
      <w:bookmarkEnd w:id="66"/>
      <w:bookmarkEnd w:id="67"/>
      <w:bookmarkEnd w:id="68"/>
      <w:bookmarkEnd w:id="69"/>
      <w:bookmarkEnd w:id="70"/>
    </w:p>
    <w:p w:rsidR="00363583" w:rsidRPr="009057E7" w:rsidRDefault="001F64C2" w:rsidP="00363583">
      <w:pPr>
        <w:pStyle w:val="11-Numerao1"/>
      </w:pPr>
      <w:r w:rsidRPr="009057E7">
        <w:t>A</w:t>
      </w:r>
      <w:r w:rsidRPr="009057E7">
        <w:rPr>
          <w:b/>
        </w:rPr>
        <w:t xml:space="preserve"> </w:t>
      </w:r>
      <w:r w:rsidRPr="009057E7">
        <w:t xml:space="preserve">CONTRATANTE obriga-se, nos termos previstos neste </w:t>
      </w:r>
      <w:r w:rsidR="002749C3" w:rsidRPr="009057E7">
        <w:t xml:space="preserve">contrato </w:t>
      </w:r>
      <w:r w:rsidRPr="009057E7">
        <w:t>a:</w:t>
      </w:r>
    </w:p>
    <w:p w:rsidR="00EF6D02" w:rsidRPr="00D57A4C" w:rsidRDefault="00EF6D02" w:rsidP="00EF6D02">
      <w:pPr>
        <w:pStyle w:val="111-Numerao2"/>
      </w:pPr>
      <w:r w:rsidRPr="00D57A4C">
        <w:t>Providenciar/promover a execução do objeto, bem como garantir o pagamento da despesa contratada.</w:t>
      </w:r>
    </w:p>
    <w:p w:rsidR="00EF6D02" w:rsidRPr="00D57A4C" w:rsidRDefault="00EF6D02" w:rsidP="00EF6D02">
      <w:pPr>
        <w:pStyle w:val="111-Numerao2"/>
      </w:pPr>
      <w:r w:rsidRPr="00D57A4C">
        <w:t>Emitir ordem de fornecimento estabelecendo dia, hora, quantidade, local e demais informações que achar pertinentes para o bom cumprimento do objeto;</w:t>
      </w:r>
    </w:p>
    <w:p w:rsidR="00EF6D02" w:rsidRPr="00D57A4C" w:rsidRDefault="00EF6D02" w:rsidP="00EF6D02">
      <w:pPr>
        <w:pStyle w:val="111-Numerao2"/>
      </w:pPr>
      <w:r w:rsidRPr="00D57A4C">
        <w:t>Proporcionar todas as condições indispensáveis à boa execução das obrigações contratuais, inclusive permitindo o acesso de empregados, prepostos ou representantes da contratada em suas dependências;</w:t>
      </w:r>
    </w:p>
    <w:p w:rsidR="00EF6D02" w:rsidRPr="00D57A4C" w:rsidRDefault="00EF6D02" w:rsidP="00EF6D02">
      <w:pPr>
        <w:pStyle w:val="111-Numerao2"/>
      </w:pPr>
      <w:r w:rsidRPr="00D57A4C">
        <w:lastRenderedPageBreak/>
        <w:t xml:space="preserve">Rejeitar, no todo ou em parte, os </w:t>
      </w:r>
      <w:r w:rsidR="00382D73">
        <w:t>objetos</w:t>
      </w:r>
      <w:r w:rsidRPr="00D57A4C">
        <w:t xml:space="preserve"> entregues em desacordo c</w:t>
      </w:r>
      <w:r w:rsidR="00382D73">
        <w:t>om as obrigações assumidas pela contratada</w:t>
      </w:r>
      <w:r w:rsidRPr="00D57A4C">
        <w:t>;</w:t>
      </w:r>
    </w:p>
    <w:p w:rsidR="00EF6D02" w:rsidRPr="00D57A4C" w:rsidRDefault="00EF6D02" w:rsidP="00EF6D02">
      <w:pPr>
        <w:pStyle w:val="111-Numerao2"/>
      </w:pPr>
      <w:r w:rsidRPr="00D57A4C">
        <w:t xml:space="preserve">Notificar a CONTRATADA de qualquer irregularidade encontrada no fornecimento dos </w:t>
      </w:r>
      <w:r w:rsidR="00382D73">
        <w:t>objeto</w:t>
      </w:r>
      <w:r w:rsidRPr="00D57A4C">
        <w:t>s;</w:t>
      </w:r>
    </w:p>
    <w:p w:rsidR="00EF6D02" w:rsidRPr="00D57A4C" w:rsidRDefault="00EF6D02" w:rsidP="00EF6D02">
      <w:pPr>
        <w:pStyle w:val="111-Numerao2"/>
      </w:pPr>
      <w:r w:rsidRPr="00D57A4C">
        <w:t xml:space="preserve">Efetuar o pagamento à CONTRATADA </w:t>
      </w:r>
      <w:r w:rsidR="00382D73">
        <w:t>nas condições estabelecidas no contrato</w:t>
      </w:r>
      <w:r w:rsidRPr="00D57A4C">
        <w:t>;</w:t>
      </w:r>
    </w:p>
    <w:p w:rsidR="00EF6D02" w:rsidRDefault="00EF6D02" w:rsidP="00EF6D02">
      <w:pPr>
        <w:pStyle w:val="111-Numerao2"/>
      </w:pPr>
      <w:r w:rsidRPr="00D57A4C">
        <w:t>Coo</w:t>
      </w:r>
      <w:r w:rsidR="00382D73">
        <w:t>rdenar e fiscalizar as entregas realizadas.</w:t>
      </w:r>
    </w:p>
    <w:p w:rsidR="00C66B57" w:rsidRPr="009057E7" w:rsidRDefault="00EF6D02" w:rsidP="00EF6D02">
      <w:pPr>
        <w:pStyle w:val="111-Numerao2"/>
      </w:pPr>
      <w:r w:rsidRPr="00D57A4C">
        <w:t>Prestar</w:t>
      </w:r>
      <w:r>
        <w:t xml:space="preserve"> </w:t>
      </w:r>
      <w:r w:rsidRPr="00D57A4C">
        <w:t>informações e esclarecimentos que venham a ser solicitados pela CONTRATADA</w:t>
      </w:r>
      <w:r w:rsidR="00382D73">
        <w:t>.</w:t>
      </w:r>
    </w:p>
    <w:p w:rsidR="003552C4" w:rsidRPr="00932C94" w:rsidRDefault="00930D3F" w:rsidP="00E039F0">
      <w:pPr>
        <w:pStyle w:val="01-Titulo"/>
      </w:pPr>
      <w:bookmarkStart w:id="71" w:name="_Toc415733365"/>
      <w:bookmarkStart w:id="72" w:name="_Toc417977259"/>
      <w:bookmarkStart w:id="73" w:name="_Toc419730213"/>
      <w:bookmarkStart w:id="74" w:name="_Toc421888560"/>
      <w:bookmarkStart w:id="75" w:name="_Toc482631091"/>
      <w:r>
        <w:t xml:space="preserve">CLÁUSULA </w:t>
      </w:r>
      <w:r w:rsidR="00E93784">
        <w:t>SÉTIMA</w:t>
      </w:r>
      <w:r>
        <w:t xml:space="preserve"> </w:t>
      </w:r>
      <w:r w:rsidR="00904199">
        <w:t>–</w:t>
      </w:r>
      <w:r>
        <w:t xml:space="preserve"> </w:t>
      </w:r>
      <w:r w:rsidRPr="00932C94">
        <w:t>DO ACOMPANHAMENTO E DA FISCALIZAÇÃO</w:t>
      </w:r>
      <w:bookmarkEnd w:id="71"/>
      <w:bookmarkEnd w:id="72"/>
      <w:bookmarkEnd w:id="73"/>
      <w:bookmarkEnd w:id="74"/>
      <w:bookmarkEnd w:id="75"/>
    </w:p>
    <w:p w:rsidR="00C7317A" w:rsidRPr="00C7317A" w:rsidRDefault="00C7317A" w:rsidP="00037D13">
      <w:pPr>
        <w:pStyle w:val="11-Numerao1"/>
        <w:rPr>
          <w:b/>
        </w:rPr>
      </w:pPr>
      <w:r w:rsidRPr="000B616F">
        <w:t>O ESTADO DE MATO GROSSO através da SECRETARIA ESTADUAL DE SAÚDE</w:t>
      </w:r>
      <w:proofErr w:type="gramStart"/>
      <w:r w:rsidRPr="000B616F">
        <w:t>, designará</w:t>
      </w:r>
      <w:proofErr w:type="gramEnd"/>
      <w:r w:rsidRPr="000B616F">
        <w:t xml:space="preserve"> como Fiscal(is) de Contrato, intitulado por meio de Portaria, servidores abaixo relacionados, que serão responsáveis pelo acompanhamento e fiscalização da execução do contrato, procedendo ao registro das ocorrências e adotando as providências necessárias ao seu fiel cumprimento de acordo com as cláusulas avençadas em contrato</w:t>
      </w:r>
      <w:r>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812"/>
      </w:tblGrid>
      <w:tr w:rsidR="00C7317A" w:rsidRPr="000B616F" w:rsidTr="00C7317A">
        <w:trPr>
          <w:trHeight w:val="850"/>
          <w:jc w:val="center"/>
        </w:trPr>
        <w:tc>
          <w:tcPr>
            <w:tcW w:w="2518" w:type="dxa"/>
            <w:shd w:val="clear" w:color="auto" w:fill="auto"/>
            <w:vAlign w:val="center"/>
          </w:tcPr>
          <w:p w:rsidR="00C7317A" w:rsidRPr="000B616F" w:rsidRDefault="00C7317A" w:rsidP="00C7317A">
            <w:pPr>
              <w:jc w:val="center"/>
              <w:rPr>
                <w:b/>
              </w:rPr>
            </w:pPr>
            <w:r w:rsidRPr="000B616F">
              <w:rPr>
                <w:b/>
              </w:rPr>
              <w:t>Fiscal do Contrato</w:t>
            </w:r>
          </w:p>
        </w:tc>
        <w:tc>
          <w:tcPr>
            <w:tcW w:w="5812" w:type="dxa"/>
            <w:shd w:val="clear" w:color="auto" w:fill="auto"/>
            <w:vAlign w:val="center"/>
          </w:tcPr>
          <w:p w:rsidR="00C7317A" w:rsidRPr="000B616F" w:rsidRDefault="00C7317A" w:rsidP="00C7317A">
            <w:pPr>
              <w:jc w:val="center"/>
            </w:pPr>
          </w:p>
        </w:tc>
      </w:tr>
      <w:tr w:rsidR="00C7317A" w:rsidRPr="000B616F" w:rsidTr="00C7317A">
        <w:trPr>
          <w:trHeight w:val="850"/>
          <w:jc w:val="center"/>
        </w:trPr>
        <w:tc>
          <w:tcPr>
            <w:tcW w:w="2518" w:type="dxa"/>
            <w:shd w:val="clear" w:color="auto" w:fill="auto"/>
            <w:vAlign w:val="center"/>
          </w:tcPr>
          <w:p w:rsidR="00C7317A" w:rsidRPr="000B616F" w:rsidRDefault="00C7317A" w:rsidP="00C7317A">
            <w:pPr>
              <w:jc w:val="center"/>
              <w:rPr>
                <w:b/>
              </w:rPr>
            </w:pPr>
            <w:r>
              <w:rPr>
                <w:b/>
              </w:rPr>
              <w:t>Suplente Fiscal</w:t>
            </w:r>
          </w:p>
        </w:tc>
        <w:tc>
          <w:tcPr>
            <w:tcW w:w="5812" w:type="dxa"/>
            <w:shd w:val="clear" w:color="auto" w:fill="auto"/>
            <w:vAlign w:val="center"/>
          </w:tcPr>
          <w:p w:rsidR="00C7317A" w:rsidRPr="000B616F" w:rsidRDefault="00C7317A" w:rsidP="00C7317A">
            <w:pPr>
              <w:jc w:val="center"/>
            </w:pPr>
          </w:p>
        </w:tc>
      </w:tr>
    </w:tbl>
    <w:p w:rsidR="002749C3" w:rsidRPr="008E0ECD" w:rsidRDefault="00C7317A" w:rsidP="002749C3">
      <w:pPr>
        <w:pStyle w:val="11-Numerao1"/>
        <w:rPr>
          <w:b/>
        </w:rPr>
      </w:pPr>
      <w:r w:rsidRPr="00E730BD">
        <w:rPr>
          <w:rFonts w:cs="Arial"/>
        </w:rPr>
        <w:t>Caberá ao Fiscal, além das que perfa</w:t>
      </w:r>
      <w:r>
        <w:rPr>
          <w:rFonts w:cs="Arial"/>
        </w:rPr>
        <w:t>zem na legislação vigente, Lei n</w:t>
      </w:r>
      <w:r w:rsidRPr="00E730BD">
        <w:rPr>
          <w:rFonts w:cs="Arial"/>
        </w:rPr>
        <w:t xml:space="preserve">º 8.666/93 e a </w:t>
      </w:r>
      <w:r w:rsidRPr="000238BF">
        <w:rPr>
          <w:rFonts w:cs="Arial"/>
        </w:rPr>
        <w:t>Portaria</w:t>
      </w:r>
      <w:r>
        <w:rPr>
          <w:rFonts w:cs="Arial"/>
          <w:color w:val="FF0000"/>
        </w:rPr>
        <w:t xml:space="preserve"> </w:t>
      </w:r>
      <w:r w:rsidRPr="000238BF">
        <w:rPr>
          <w:rFonts w:cs="Arial"/>
        </w:rPr>
        <w:t>68/2016/GBSES</w:t>
      </w:r>
      <w:r w:rsidRPr="00E730BD">
        <w:rPr>
          <w:rFonts w:cs="Arial"/>
        </w:rPr>
        <w:t>, conferir e atestar a Nota Fiscal emitida pela contratada,</w:t>
      </w:r>
      <w:r>
        <w:rPr>
          <w:rFonts w:cs="Arial"/>
        </w:rPr>
        <w:t xml:space="preserve"> elaborar relatório e</w:t>
      </w:r>
      <w:proofErr w:type="gramStart"/>
      <w:r>
        <w:rPr>
          <w:rFonts w:cs="Arial"/>
        </w:rPr>
        <w:t xml:space="preserve"> </w:t>
      </w:r>
      <w:r w:rsidRPr="00E730BD">
        <w:rPr>
          <w:rFonts w:cs="Arial"/>
        </w:rPr>
        <w:t xml:space="preserve"> </w:t>
      </w:r>
      <w:proofErr w:type="gramEnd"/>
      <w:r w:rsidRPr="00E730BD">
        <w:rPr>
          <w:rFonts w:cs="Arial"/>
        </w:rPr>
        <w:t>encaminhando-a diretamente a</w:t>
      </w:r>
      <w:r>
        <w:rPr>
          <w:rFonts w:cs="Arial"/>
        </w:rPr>
        <w:t xml:space="preserve"> Coordenadoria de Gerenciamento de Contratos a fim de conformidade processual</w:t>
      </w:r>
      <w:r w:rsidR="002749C3">
        <w:t>.</w:t>
      </w:r>
    </w:p>
    <w:p w:rsidR="004A61A1" w:rsidRPr="00932C94" w:rsidRDefault="002749C3" w:rsidP="002749C3">
      <w:pPr>
        <w:pStyle w:val="11-Numerao1"/>
      </w:pPr>
      <w:r w:rsidRPr="008E0ECD">
        <w:t xml:space="preserve">A fiscalização por parte da </w:t>
      </w:r>
      <w:r w:rsidRPr="008E0ECD">
        <w:rPr>
          <w:b/>
        </w:rPr>
        <w:t>Contratante</w:t>
      </w:r>
      <w:r w:rsidRPr="008E0ECD">
        <w:t xml:space="preserve"> não eximirá ou reduzirá, em nenhuma hipótese, as responsabilidades da </w:t>
      </w:r>
      <w:r w:rsidRPr="008E0ECD">
        <w:rPr>
          <w:b/>
        </w:rPr>
        <w:t>Contratada</w:t>
      </w:r>
      <w:r w:rsidRPr="008E0ECD">
        <w:t xml:space="preserve"> em eventuais falhas que venha cometer, mesmo que não identificadas pela fiscalização</w:t>
      </w:r>
      <w:r w:rsidR="004A61A1">
        <w:t>.</w:t>
      </w:r>
    </w:p>
    <w:p w:rsidR="003552C4" w:rsidRPr="00FF75CF" w:rsidRDefault="00930D3F" w:rsidP="00E039F0">
      <w:pPr>
        <w:pStyle w:val="01-Titulo"/>
      </w:pPr>
      <w:bookmarkStart w:id="76" w:name="_Toc415733366"/>
      <w:bookmarkStart w:id="77" w:name="_Toc417977260"/>
      <w:bookmarkStart w:id="78" w:name="_Toc419730214"/>
      <w:bookmarkStart w:id="79" w:name="_Toc421888561"/>
      <w:bookmarkStart w:id="80" w:name="_Toc482631092"/>
      <w:r w:rsidRPr="00FF75CF">
        <w:t xml:space="preserve">CLÁUSULA </w:t>
      </w:r>
      <w:r w:rsidR="00E93784" w:rsidRPr="00FF75CF">
        <w:t>OITAVA</w:t>
      </w:r>
      <w:r w:rsidRPr="00FF75CF">
        <w:t xml:space="preserve"> </w:t>
      </w:r>
      <w:r w:rsidR="00904199" w:rsidRPr="00FF75CF">
        <w:t>–</w:t>
      </w:r>
      <w:r w:rsidRPr="00FF75CF">
        <w:t xml:space="preserve"> DA DOTAÇÃO ORÇAMENTÁRIA</w:t>
      </w:r>
      <w:bookmarkEnd w:id="76"/>
      <w:bookmarkEnd w:id="77"/>
      <w:bookmarkEnd w:id="78"/>
      <w:bookmarkEnd w:id="79"/>
      <w:bookmarkEnd w:id="80"/>
    </w:p>
    <w:p w:rsidR="003552C4" w:rsidRPr="00FF75CF" w:rsidRDefault="00B93403" w:rsidP="00743007">
      <w:pPr>
        <w:pStyle w:val="11-Numerao1"/>
      </w:pPr>
      <w:r w:rsidRPr="00FF75CF">
        <w:t>As despesas decorrentes da execução do presente Contrato, neste exercício financeiro correrão por conta da seguinte dotação orçamentária</w:t>
      </w:r>
      <w:r w:rsidR="003552C4" w:rsidRPr="00FF75CF">
        <w:t>:</w:t>
      </w:r>
    </w:p>
    <w:p w:rsidR="00FF75CF" w:rsidRDefault="00FF75CF" w:rsidP="00FF75CF">
      <w:pPr>
        <w:pStyle w:val="PargrafodaLista"/>
        <w:numPr>
          <w:ilvl w:val="0"/>
          <w:numId w:val="35"/>
        </w:numPr>
        <w:rPr>
          <w:rFonts w:eastAsia="Calibri"/>
        </w:rPr>
      </w:pPr>
      <w:r w:rsidRPr="00FF75CF">
        <w:rPr>
          <w:rFonts w:eastAsia="Calibri"/>
        </w:rPr>
        <w:t xml:space="preserve">Programa: </w:t>
      </w:r>
      <w:proofErr w:type="gramStart"/>
      <w:r w:rsidRPr="00FF75CF">
        <w:rPr>
          <w:rFonts w:eastAsia="Calibri"/>
        </w:rPr>
        <w:t>0077 – Ordenação</w:t>
      </w:r>
      <w:proofErr w:type="gramEnd"/>
      <w:r w:rsidRPr="00FF75CF">
        <w:rPr>
          <w:rFonts w:eastAsia="Calibri"/>
        </w:rPr>
        <w:t xml:space="preserve"> Regionalizada da Rede de</w:t>
      </w:r>
      <w:r w:rsidRPr="00667FCF">
        <w:rPr>
          <w:rFonts w:eastAsia="Calibri"/>
        </w:rPr>
        <w:t xml:space="preserve"> Atenção e Sistema de Vigilância em Saúde</w:t>
      </w:r>
    </w:p>
    <w:p w:rsidR="00FF75CF" w:rsidRPr="00BC17EC" w:rsidRDefault="00FF75CF" w:rsidP="00FF75CF">
      <w:pPr>
        <w:pStyle w:val="PargrafodaLista"/>
        <w:numPr>
          <w:ilvl w:val="0"/>
          <w:numId w:val="35"/>
        </w:numPr>
        <w:rPr>
          <w:rFonts w:eastAsia="Calibri"/>
        </w:rPr>
      </w:pPr>
      <w:r>
        <w:rPr>
          <w:rFonts w:eastAsia="Calibri"/>
        </w:rPr>
        <w:t>Unidade Orçamentária – 21601</w:t>
      </w:r>
    </w:p>
    <w:p w:rsidR="00FF75CF" w:rsidRDefault="00FF75CF" w:rsidP="00FF75CF">
      <w:pPr>
        <w:pStyle w:val="PargrafodaLista"/>
        <w:numPr>
          <w:ilvl w:val="0"/>
          <w:numId w:val="35"/>
        </w:numPr>
        <w:rPr>
          <w:rFonts w:eastAsia="Calibri"/>
        </w:rPr>
      </w:pPr>
      <w:r>
        <w:rPr>
          <w:rFonts w:eastAsia="Calibri"/>
        </w:rPr>
        <w:t>Ação: 2970</w:t>
      </w:r>
    </w:p>
    <w:p w:rsidR="00FF75CF" w:rsidRDefault="00FF75CF" w:rsidP="00FF75CF">
      <w:pPr>
        <w:pStyle w:val="PargrafodaLista"/>
        <w:numPr>
          <w:ilvl w:val="0"/>
          <w:numId w:val="35"/>
        </w:numPr>
        <w:rPr>
          <w:rFonts w:eastAsia="Calibri"/>
        </w:rPr>
      </w:pPr>
      <w:r>
        <w:rPr>
          <w:rFonts w:eastAsia="Calibri"/>
        </w:rPr>
        <w:t>Subfunção: 305</w:t>
      </w:r>
    </w:p>
    <w:p w:rsidR="00FF75CF" w:rsidRDefault="00FF75CF" w:rsidP="00FF75CF">
      <w:pPr>
        <w:pStyle w:val="PargrafodaLista"/>
        <w:numPr>
          <w:ilvl w:val="0"/>
          <w:numId w:val="35"/>
        </w:numPr>
        <w:rPr>
          <w:rFonts w:eastAsia="Calibri"/>
        </w:rPr>
      </w:pPr>
      <w:r>
        <w:rPr>
          <w:rFonts w:eastAsia="Calibri"/>
        </w:rPr>
        <w:t>Subação: 06</w:t>
      </w:r>
    </w:p>
    <w:p w:rsidR="00FF75CF" w:rsidRDefault="00FF75CF" w:rsidP="00FF75CF">
      <w:pPr>
        <w:pStyle w:val="PargrafodaLista"/>
        <w:numPr>
          <w:ilvl w:val="0"/>
          <w:numId w:val="35"/>
        </w:numPr>
        <w:rPr>
          <w:rFonts w:eastAsia="Calibri"/>
        </w:rPr>
      </w:pPr>
      <w:r>
        <w:rPr>
          <w:rFonts w:eastAsia="Calibri"/>
        </w:rPr>
        <w:t>Tarefa: 02</w:t>
      </w:r>
    </w:p>
    <w:p w:rsidR="00FF75CF" w:rsidRDefault="00FF75CF" w:rsidP="00FF75CF">
      <w:pPr>
        <w:pStyle w:val="PargrafodaLista"/>
        <w:numPr>
          <w:ilvl w:val="0"/>
          <w:numId w:val="35"/>
        </w:numPr>
        <w:rPr>
          <w:rFonts w:eastAsia="Calibri"/>
        </w:rPr>
      </w:pPr>
      <w:r>
        <w:rPr>
          <w:rFonts w:eastAsia="Calibri"/>
        </w:rPr>
        <w:t>Natureza de despesa: 33.90.30</w:t>
      </w:r>
    </w:p>
    <w:p w:rsidR="00C7317A" w:rsidRPr="006B26D2" w:rsidRDefault="00FF75CF" w:rsidP="006B26D2">
      <w:pPr>
        <w:pStyle w:val="PargrafodaLista"/>
        <w:numPr>
          <w:ilvl w:val="0"/>
          <w:numId w:val="35"/>
        </w:numPr>
        <w:rPr>
          <w:rFonts w:eastAsia="Calibri"/>
        </w:rPr>
      </w:pPr>
      <w:r>
        <w:rPr>
          <w:rFonts w:eastAsia="Calibri"/>
        </w:rPr>
        <w:lastRenderedPageBreak/>
        <w:t>Fonte: 112</w:t>
      </w:r>
    </w:p>
    <w:p w:rsidR="003552C4" w:rsidRPr="00932C94" w:rsidRDefault="00930D3F" w:rsidP="00E039F0">
      <w:pPr>
        <w:pStyle w:val="01-Titulo"/>
      </w:pPr>
      <w:bookmarkStart w:id="81" w:name="_Toc415733367"/>
      <w:bookmarkStart w:id="82" w:name="_Toc417977261"/>
      <w:bookmarkStart w:id="83" w:name="_Toc419730215"/>
      <w:bookmarkStart w:id="84" w:name="_Toc421888562"/>
      <w:bookmarkStart w:id="85" w:name="_Toc482631093"/>
      <w:r w:rsidRPr="00932C94">
        <w:t xml:space="preserve">CLÁUSULA </w:t>
      </w:r>
      <w:r w:rsidR="00E93784">
        <w:t>NONA</w:t>
      </w:r>
      <w:r w:rsidRPr="00932C94">
        <w:t xml:space="preserve"> </w:t>
      </w:r>
      <w:r w:rsidR="00904199">
        <w:t>–</w:t>
      </w:r>
      <w:r w:rsidRPr="00932C94">
        <w:t xml:space="preserve"> DO PREÇO E CONDIÇÕES DE PAGAMENTO</w:t>
      </w:r>
      <w:bookmarkEnd w:id="81"/>
      <w:bookmarkEnd w:id="82"/>
      <w:bookmarkEnd w:id="83"/>
      <w:bookmarkEnd w:id="84"/>
      <w:bookmarkEnd w:id="85"/>
    </w:p>
    <w:p w:rsidR="00E039F0" w:rsidRPr="00932C94" w:rsidRDefault="00E039F0" w:rsidP="00E039F0">
      <w:pPr>
        <w:pStyle w:val="11-Numerao1"/>
        <w:rPr>
          <w:b/>
        </w:rPr>
      </w:pPr>
      <w:r w:rsidRPr="00932C94">
        <w:t>Dá-se a este contrato o valor total de R$ _______________ (_______________________).</w:t>
      </w:r>
    </w:p>
    <w:p w:rsidR="006B26D2" w:rsidRDefault="006B26D2" w:rsidP="006B26D2">
      <w:pPr>
        <w:pStyle w:val="11-Numerao1"/>
        <w:tabs>
          <w:tab w:val="left" w:pos="8325"/>
        </w:tabs>
      </w:pPr>
      <w:r w:rsidRPr="00E444CA">
        <w:t>O pagamento será efetuado mediante</w:t>
      </w:r>
      <w:r w:rsidRPr="00A2288B">
        <w:rPr>
          <w:color w:val="FF0000"/>
        </w:rPr>
        <w:t xml:space="preserve"> </w:t>
      </w:r>
      <w:r>
        <w:t>apresentação de Nota Fiscal d</w:t>
      </w:r>
      <w:r w:rsidRPr="00AF789C">
        <w:t>iscriminativa, em duas vias correspondentes ao adimplemento do bem efetivamente entregue e atestado pela autoridade competente, devendo ser feita em conformidade com o discriminado na proposta da licitante vencedora e ainda conforme o constante na ordem de fornecimento/nota de empenho</w:t>
      </w:r>
      <w:r w:rsidRPr="0020618A">
        <w:t xml:space="preserve">. </w:t>
      </w:r>
    </w:p>
    <w:p w:rsidR="006B26D2" w:rsidRDefault="006B26D2" w:rsidP="006B26D2">
      <w:pPr>
        <w:pStyle w:val="11-Numerao1"/>
        <w:tabs>
          <w:tab w:val="left" w:pos="8325"/>
        </w:tabs>
      </w:pPr>
      <w:r w:rsidRPr="00C8501F">
        <w:t xml:space="preserve">As Notas Fiscais devem ser emitidas em nome do </w:t>
      </w:r>
      <w:r w:rsidRPr="00C8501F">
        <w:rPr>
          <w:b/>
        </w:rPr>
        <w:t>Fundo Estadual</w:t>
      </w:r>
      <w:r w:rsidRPr="00C8501F">
        <w:t xml:space="preserve"> </w:t>
      </w:r>
      <w:r w:rsidRPr="00C8501F">
        <w:rPr>
          <w:b/>
        </w:rPr>
        <w:t>de Saúde</w:t>
      </w:r>
      <w:r>
        <w:t xml:space="preserve"> </w:t>
      </w:r>
      <w:r w:rsidRPr="00C8501F">
        <w:t>e deverão ser entregues no local indicado pela CONTRATANTE, a fim de serem atestadas e deverá conter as seguintes descriminações</w:t>
      </w:r>
      <w:r>
        <w:t>:</w:t>
      </w:r>
    </w:p>
    <w:p w:rsidR="006B26D2" w:rsidRPr="004F1F42" w:rsidRDefault="006B26D2" w:rsidP="006B26D2">
      <w:pPr>
        <w:pStyle w:val="PargrafodaLista"/>
        <w:numPr>
          <w:ilvl w:val="0"/>
          <w:numId w:val="51"/>
        </w:numPr>
      </w:pPr>
      <w:r w:rsidRPr="00E63CBC">
        <w:rPr>
          <w:bCs/>
        </w:rPr>
        <w:t>Razão Social e CNPJ</w:t>
      </w:r>
      <w:r w:rsidRPr="004F1F42">
        <w:t>;</w:t>
      </w:r>
    </w:p>
    <w:p w:rsidR="006B26D2" w:rsidRPr="004F1F42" w:rsidRDefault="006B26D2" w:rsidP="006B26D2">
      <w:pPr>
        <w:pStyle w:val="PargrafodaLista"/>
        <w:numPr>
          <w:ilvl w:val="0"/>
          <w:numId w:val="51"/>
        </w:numPr>
      </w:pPr>
      <w:r>
        <w:t>Número da Nota Fiscal</w:t>
      </w:r>
      <w:r w:rsidRPr="004F1F42">
        <w:t>;</w:t>
      </w:r>
    </w:p>
    <w:p w:rsidR="006B26D2" w:rsidRPr="004F1F42" w:rsidRDefault="006B26D2" w:rsidP="006B26D2">
      <w:pPr>
        <w:pStyle w:val="PargrafodaLista"/>
        <w:numPr>
          <w:ilvl w:val="0"/>
          <w:numId w:val="51"/>
        </w:numPr>
      </w:pPr>
      <w:r w:rsidRPr="004F1F42">
        <w:t>Data de emissão;</w:t>
      </w:r>
    </w:p>
    <w:p w:rsidR="006B26D2" w:rsidRPr="004F1F42" w:rsidRDefault="006B26D2" w:rsidP="006B26D2">
      <w:pPr>
        <w:pStyle w:val="PargrafodaLista"/>
        <w:numPr>
          <w:ilvl w:val="0"/>
          <w:numId w:val="51"/>
        </w:numPr>
        <w:jc w:val="both"/>
      </w:pPr>
      <w:r w:rsidRPr="009E2FEB">
        <w:t>Nome da Secretaria Solicitante/</w:t>
      </w:r>
      <w:r w:rsidRPr="00EC7FF6">
        <w:t>u</w:t>
      </w:r>
      <w:r>
        <w:t>nidade</w:t>
      </w:r>
      <w:r w:rsidRPr="004F1F42">
        <w:t>;</w:t>
      </w:r>
    </w:p>
    <w:p w:rsidR="006B26D2" w:rsidRPr="004F1F42" w:rsidRDefault="006B26D2" w:rsidP="006B26D2">
      <w:pPr>
        <w:pStyle w:val="PargrafodaLista"/>
        <w:numPr>
          <w:ilvl w:val="0"/>
          <w:numId w:val="51"/>
        </w:numPr>
        <w:jc w:val="both"/>
      </w:pPr>
      <w:r w:rsidRPr="009E2FEB">
        <w:t xml:space="preserve">Descrição do </w:t>
      </w:r>
      <w:r w:rsidRPr="007F409F">
        <w:t>Produto</w:t>
      </w:r>
      <w:r w:rsidRPr="004F1F42">
        <w:t>;</w:t>
      </w:r>
    </w:p>
    <w:p w:rsidR="006B26D2" w:rsidRDefault="006B26D2" w:rsidP="006B26D2">
      <w:pPr>
        <w:pStyle w:val="PargrafodaLista"/>
        <w:numPr>
          <w:ilvl w:val="0"/>
          <w:numId w:val="51"/>
        </w:numPr>
        <w:jc w:val="both"/>
      </w:pPr>
      <w:r w:rsidRPr="007F409F">
        <w:t>Lote de cada produto</w:t>
      </w:r>
      <w:r>
        <w:t xml:space="preserve"> (q</w:t>
      </w:r>
      <w:r w:rsidRPr="009E2FEB">
        <w:t>uantidade, preço unitário, preço total</w:t>
      </w:r>
      <w:r>
        <w:t>)</w:t>
      </w:r>
      <w:r w:rsidRPr="004F1F42">
        <w:t>;</w:t>
      </w:r>
    </w:p>
    <w:p w:rsidR="006B26D2" w:rsidRPr="004F1F42" w:rsidRDefault="006B26D2" w:rsidP="006B26D2">
      <w:pPr>
        <w:pStyle w:val="PargrafodaLista"/>
        <w:numPr>
          <w:ilvl w:val="0"/>
          <w:numId w:val="51"/>
        </w:numPr>
        <w:jc w:val="both"/>
      </w:pPr>
      <w:r w:rsidRPr="004F1F42">
        <w:t>Dados Bancários (nome e número do banco, número da agência, número da conta corrente);</w:t>
      </w:r>
    </w:p>
    <w:p w:rsidR="006B26D2" w:rsidRPr="004F1F42" w:rsidRDefault="006B26D2" w:rsidP="006B26D2">
      <w:pPr>
        <w:pStyle w:val="PargrafodaLista"/>
        <w:numPr>
          <w:ilvl w:val="0"/>
          <w:numId w:val="51"/>
        </w:numPr>
        <w:jc w:val="both"/>
      </w:pPr>
      <w:r w:rsidRPr="004F1F42">
        <w:t>Número do Contrato;</w:t>
      </w:r>
    </w:p>
    <w:p w:rsidR="006B26D2" w:rsidRPr="004F1F42" w:rsidRDefault="006B26D2" w:rsidP="006B26D2">
      <w:pPr>
        <w:pStyle w:val="PargrafodaLista"/>
        <w:numPr>
          <w:ilvl w:val="0"/>
          <w:numId w:val="51"/>
        </w:numPr>
        <w:jc w:val="both"/>
      </w:pPr>
      <w:r w:rsidRPr="004F1F42">
        <w:t xml:space="preserve">Número da </w:t>
      </w:r>
      <w:r>
        <w:t>Nota de Empenho/Ordem de Fornecimento</w:t>
      </w:r>
      <w:r w:rsidRPr="004F1F42">
        <w:t>;</w:t>
      </w:r>
    </w:p>
    <w:p w:rsidR="006B26D2" w:rsidRPr="004F1F42" w:rsidRDefault="006B26D2" w:rsidP="006B26D2">
      <w:pPr>
        <w:pStyle w:val="PargrafodaLista"/>
        <w:numPr>
          <w:ilvl w:val="0"/>
          <w:numId w:val="51"/>
        </w:numPr>
        <w:jc w:val="both"/>
      </w:pPr>
      <w:r w:rsidRPr="004F1F42">
        <w:t>Não deverá possuir rasuras.</w:t>
      </w:r>
    </w:p>
    <w:p w:rsidR="006B26D2" w:rsidRPr="002D4EF2" w:rsidRDefault="006B26D2" w:rsidP="006B26D2">
      <w:pPr>
        <w:pStyle w:val="11-Numerao1"/>
      </w:pPr>
      <w:r>
        <w:t>A Nota Fiscal</w:t>
      </w:r>
      <w:r w:rsidRPr="00C8501F">
        <w:t xml:space="preserve"> deverá conter </w:t>
      </w:r>
      <w:r>
        <w:t xml:space="preserve">o </w:t>
      </w:r>
      <w:r w:rsidRPr="00C8501F">
        <w:t>atestado firmado pelo servidor encarregado de fiscalizar o recebi</w:t>
      </w:r>
      <w:r>
        <w:t xml:space="preserve">mento, comprovando a entrega dos bens </w:t>
      </w:r>
      <w:r w:rsidRPr="00C8501F">
        <w:t>contratado;</w:t>
      </w:r>
    </w:p>
    <w:p w:rsidR="006B26D2" w:rsidRDefault="006B26D2" w:rsidP="006B26D2">
      <w:pPr>
        <w:pStyle w:val="111-Numerao2"/>
        <w:shd w:val="clear" w:color="auto" w:fill="auto"/>
        <w:spacing w:before="120" w:after="120"/>
      </w:pPr>
      <w:r w:rsidRPr="00C8501F">
        <w:t>Caso constatado algum</w:t>
      </w:r>
      <w:r>
        <w:t>a irregularidade na Nota Fiscal</w:t>
      </w:r>
      <w:r w:rsidRPr="00C8501F">
        <w:t xml:space="preserve">, esta será devolvida a Contratada para as necessárias correções, sendo informado o motivo que motivaram a sua rejeição. </w:t>
      </w:r>
    </w:p>
    <w:p w:rsidR="006B26D2" w:rsidRPr="009D4BA2" w:rsidRDefault="006B26D2" w:rsidP="006B26D2">
      <w:pPr>
        <w:pStyle w:val="111-Numerao2"/>
        <w:shd w:val="clear" w:color="auto" w:fill="auto"/>
        <w:spacing w:before="120" w:after="120"/>
      </w:pPr>
      <w:r w:rsidRPr="00C8501F">
        <w:t>Somente após o recebimento da Nota Fiscal/</w:t>
      </w:r>
      <w:proofErr w:type="gramStart"/>
      <w:r w:rsidRPr="00C8501F">
        <w:t>Fatura devidamente corrigida</w:t>
      </w:r>
      <w:proofErr w:type="gramEnd"/>
      <w:r w:rsidRPr="00C8501F">
        <w:t xml:space="preserve"> é que se iniciará a contagem dos prazos fixados para pagamento à partir da data de sua reapresentação.</w:t>
      </w:r>
    </w:p>
    <w:p w:rsidR="006B26D2" w:rsidRDefault="006B26D2" w:rsidP="006B26D2">
      <w:pPr>
        <w:pStyle w:val="11-Numerao1"/>
        <w:tabs>
          <w:tab w:val="left" w:pos="8325"/>
        </w:tabs>
      </w:pPr>
      <w:r w:rsidRPr="00CE180B">
        <w:t xml:space="preserve">O </w:t>
      </w:r>
      <w:r w:rsidRPr="00614197">
        <w:t xml:space="preserve">pagamento será feito em prazo não superior a </w:t>
      </w:r>
      <w:r w:rsidRPr="00614197">
        <w:rPr>
          <w:b/>
        </w:rPr>
        <w:t xml:space="preserve">30 (trinta) dias, a contar do recebimento do </w:t>
      </w:r>
      <w:r>
        <w:rPr>
          <w:b/>
        </w:rPr>
        <w:t xml:space="preserve">bem </w:t>
      </w:r>
      <w:r w:rsidRPr="00614197">
        <w:rPr>
          <w:b/>
        </w:rPr>
        <w:t>(atesto na nota fiscal)</w:t>
      </w:r>
      <w:r w:rsidRPr="00614197">
        <w:t>,</w:t>
      </w:r>
      <w:r w:rsidRPr="00CE180B">
        <w:t xml:space="preserve"> através de ordem bancária e de acordo com as informações repassadas pela </w:t>
      </w:r>
      <w:r>
        <w:t>Contratada</w:t>
      </w:r>
      <w:r w:rsidRPr="00CE180B">
        <w:t xml:space="preserve"> indicando a agência, localidade e número da conta corrente em que deverá ser realizado o depósito, </w:t>
      </w:r>
      <w:r>
        <w:t xml:space="preserve">observando-se a ordem cronológica estabelecida no art. 5° da Lei n° 8666/93 e </w:t>
      </w:r>
      <w:r w:rsidRPr="00C33018">
        <w:t>instrução</w:t>
      </w:r>
      <w:r>
        <w:t xml:space="preserve"> Normativa 001/2015 – SAD/SEFAZ.</w:t>
      </w:r>
    </w:p>
    <w:p w:rsidR="006B26D2" w:rsidRPr="0020618A" w:rsidRDefault="006B26D2" w:rsidP="006B26D2">
      <w:pPr>
        <w:pStyle w:val="11-Numerao1"/>
        <w:tabs>
          <w:tab w:val="left" w:pos="8325"/>
        </w:tabs>
      </w:pPr>
      <w:r w:rsidRPr="003D3BAC">
        <w:t xml:space="preserve">Deverá, obrigatoriamente, </w:t>
      </w:r>
      <w:r w:rsidRPr="000E448B">
        <w:t>fazer acompanhar da Nota Fiscal/Fatura, todas as certidões de regularidade fiscal</w:t>
      </w:r>
      <w:r>
        <w:t>,</w:t>
      </w:r>
      <w:r w:rsidRPr="000E448B">
        <w:t xml:space="preserve"> devidamente válidas:</w:t>
      </w:r>
    </w:p>
    <w:p w:rsidR="006B26D2" w:rsidRPr="00C8501F" w:rsidRDefault="006B26D2" w:rsidP="006B26D2">
      <w:pPr>
        <w:pStyle w:val="PargrafodaLista"/>
        <w:numPr>
          <w:ilvl w:val="0"/>
          <w:numId w:val="44"/>
        </w:numPr>
        <w:ind w:left="567"/>
        <w:jc w:val="both"/>
      </w:pPr>
      <w:r w:rsidRPr="00C8501F">
        <w:t>Prova de regularidade da Procuradoria-Geral da Fazenda Nacional – PGFN;</w:t>
      </w:r>
    </w:p>
    <w:p w:rsidR="006B26D2" w:rsidRPr="00C8501F" w:rsidRDefault="006B26D2" w:rsidP="006B26D2">
      <w:pPr>
        <w:pStyle w:val="PargrafodaLista"/>
        <w:numPr>
          <w:ilvl w:val="0"/>
          <w:numId w:val="44"/>
        </w:numPr>
        <w:ind w:left="567"/>
        <w:jc w:val="both"/>
      </w:pPr>
      <w:r w:rsidRPr="00C8501F">
        <w:t>Prova de regularidade da Fazenda Estadual (expedida pela Secretaria de Estado de Fazenda da sede ou domicílio do credor);</w:t>
      </w:r>
    </w:p>
    <w:p w:rsidR="006B26D2" w:rsidRPr="00C8501F" w:rsidRDefault="006B26D2" w:rsidP="006B26D2">
      <w:pPr>
        <w:pStyle w:val="PargrafodaLista"/>
        <w:numPr>
          <w:ilvl w:val="0"/>
          <w:numId w:val="44"/>
        </w:numPr>
        <w:ind w:left="567"/>
        <w:jc w:val="both"/>
      </w:pPr>
      <w:r w:rsidRPr="00C8501F">
        <w:t>Prova de regularidade do Fundo de Garantia por Tempo de Serviço (FGTS);</w:t>
      </w:r>
    </w:p>
    <w:p w:rsidR="006B26D2" w:rsidRPr="000E448B" w:rsidRDefault="006B26D2" w:rsidP="006B26D2">
      <w:pPr>
        <w:pStyle w:val="PargrafodaLista"/>
        <w:numPr>
          <w:ilvl w:val="0"/>
          <w:numId w:val="44"/>
        </w:numPr>
        <w:ind w:left="567"/>
        <w:jc w:val="both"/>
      </w:pPr>
      <w:r w:rsidRPr="00C8501F">
        <w:t>Prova de regularidade da Certidão Negativa</w:t>
      </w:r>
      <w:r>
        <w:t xml:space="preserve"> de Débitos Trabalhistas – CNDT.</w:t>
      </w:r>
    </w:p>
    <w:p w:rsidR="006B26D2" w:rsidRDefault="006B26D2" w:rsidP="006B26D2">
      <w:pPr>
        <w:pStyle w:val="11-Numerao1"/>
        <w:tabs>
          <w:tab w:val="left" w:pos="8325"/>
        </w:tabs>
      </w:pPr>
      <w:r>
        <w:lastRenderedPageBreak/>
        <w:t>Nenhum pagamento será efetuado enquanto pendente de liquidação quaisquer obrigações financeiras impostas a Contratada em virtude de penalidade ou inadimplência, sem que isso gere direito de atualização monetária.</w:t>
      </w:r>
    </w:p>
    <w:p w:rsidR="006B26D2" w:rsidRDefault="006B26D2" w:rsidP="006B26D2">
      <w:pPr>
        <w:pStyle w:val="11-Numerao1"/>
        <w:tabs>
          <w:tab w:val="left" w:pos="8325"/>
        </w:tabs>
      </w:pPr>
      <w:r>
        <w:t>A Contratante não efetuará pagamento de título descontado, ou por meio de cobrança em banco, bem como, os que forem negociados com terceiros por intermédio da operação de “</w:t>
      </w:r>
      <w:proofErr w:type="spellStart"/>
      <w:r>
        <w:t>factoring</w:t>
      </w:r>
      <w:proofErr w:type="spellEnd"/>
      <w:r>
        <w:t>”.</w:t>
      </w:r>
    </w:p>
    <w:p w:rsidR="006B26D2" w:rsidRDefault="006B26D2" w:rsidP="006B26D2">
      <w:pPr>
        <w:pStyle w:val="11-Numerao1"/>
        <w:tabs>
          <w:tab w:val="left" w:pos="8325"/>
        </w:tabs>
      </w:pPr>
      <w:r>
        <w:t>As despesas bancárias decorrentes de transferência de valores para outras praças serão de responsabilidade da Contratada.</w:t>
      </w:r>
    </w:p>
    <w:p w:rsidR="00E039F0" w:rsidRPr="00E1135C" w:rsidRDefault="006B26D2" w:rsidP="006B26D2">
      <w:pPr>
        <w:pStyle w:val="11-Numerao1"/>
      </w:pPr>
      <w:r w:rsidRPr="003D3BAC">
        <w:t xml:space="preserve">A </w:t>
      </w:r>
      <w:r w:rsidRPr="000E448B">
        <w:t>Contratada</w:t>
      </w:r>
      <w:r w:rsidRPr="003D3BAC">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t>.</w:t>
      </w:r>
    </w:p>
    <w:p w:rsidR="003552C4" w:rsidRPr="00932C94" w:rsidRDefault="00930D3F" w:rsidP="00E039F0">
      <w:pPr>
        <w:pStyle w:val="01-Titulo"/>
      </w:pPr>
      <w:bookmarkStart w:id="86" w:name="_Toc415733368"/>
      <w:bookmarkStart w:id="87" w:name="_Toc417977262"/>
      <w:bookmarkStart w:id="88" w:name="_Toc419730216"/>
      <w:bookmarkStart w:id="89" w:name="_Toc421888563"/>
      <w:bookmarkStart w:id="90" w:name="_Toc482631094"/>
      <w:r w:rsidRPr="00932C94">
        <w:t>CLÁUSULA DÉCIMA</w:t>
      </w:r>
      <w:r>
        <w:t xml:space="preserve"> </w:t>
      </w:r>
      <w:r w:rsidR="00904199">
        <w:t>–</w:t>
      </w:r>
      <w:r w:rsidRPr="00932C94">
        <w:t xml:space="preserve"> DA ALTERAÇÃO DO CONTRATO</w:t>
      </w:r>
      <w:bookmarkEnd w:id="86"/>
      <w:bookmarkEnd w:id="87"/>
      <w:bookmarkEnd w:id="88"/>
      <w:bookmarkEnd w:id="89"/>
      <w:bookmarkEnd w:id="90"/>
    </w:p>
    <w:p w:rsidR="003552C4" w:rsidRPr="00932C94" w:rsidRDefault="003552C4" w:rsidP="00743007">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Pr="00932C94">
        <w:rPr>
          <w:b/>
        </w:rPr>
        <w:t>Contratante.</w:t>
      </w:r>
    </w:p>
    <w:p w:rsidR="003552C4" w:rsidRPr="00932C94" w:rsidRDefault="00930D3F" w:rsidP="00E039F0">
      <w:pPr>
        <w:pStyle w:val="01-Titulo"/>
      </w:pPr>
      <w:bookmarkStart w:id="91" w:name="_Toc415733369"/>
      <w:bookmarkStart w:id="92" w:name="_Toc417977263"/>
      <w:bookmarkStart w:id="93" w:name="_Toc419730217"/>
      <w:bookmarkStart w:id="94" w:name="_Toc421888564"/>
      <w:bookmarkStart w:id="95" w:name="_Toc482631095"/>
      <w:r w:rsidRPr="00932C94">
        <w:t xml:space="preserve">CLÁUSULA DÉCIMA </w:t>
      </w:r>
      <w:r w:rsidR="00E93784">
        <w:t>PRIMEIRA</w:t>
      </w:r>
      <w:r w:rsidRPr="00932C94">
        <w:t xml:space="preserve"> - DAS SANÇÕES ADMINISTRATIVAS</w:t>
      </w:r>
      <w:bookmarkEnd w:id="91"/>
      <w:bookmarkEnd w:id="92"/>
      <w:bookmarkEnd w:id="93"/>
      <w:bookmarkEnd w:id="94"/>
      <w:bookmarkEnd w:id="95"/>
    </w:p>
    <w:p w:rsidR="008645D7" w:rsidRPr="00722725" w:rsidRDefault="008645D7" w:rsidP="008645D7">
      <w:pPr>
        <w:pStyle w:val="11-Numerao1"/>
      </w:pPr>
      <w:r w:rsidRPr="00722725">
        <w:t xml:space="preserve">Aquele que, convocado recusar-se a retirar a Ordem de </w:t>
      </w:r>
      <w:r w:rsidR="00143FFB" w:rsidRPr="00722725">
        <w:t>Fornecimento</w:t>
      </w:r>
      <w:r w:rsidRPr="00722725">
        <w:t xml:space="preserve">/Nota de Empenho ou instrumento equivalente dentro do </w:t>
      </w:r>
      <w:r w:rsidRPr="00722725">
        <w:rPr>
          <w:b/>
          <w:i/>
          <w:u w:val="single"/>
        </w:rPr>
        <w:t>prazo máximo de 0</w:t>
      </w:r>
      <w:r w:rsidR="00607806" w:rsidRPr="00722725">
        <w:rPr>
          <w:b/>
          <w:i/>
          <w:u w:val="single"/>
        </w:rPr>
        <w:t>2</w:t>
      </w:r>
      <w:r w:rsidRPr="00722725">
        <w:rPr>
          <w:b/>
          <w:i/>
          <w:u w:val="single"/>
        </w:rPr>
        <w:t xml:space="preserve"> (</w:t>
      </w:r>
      <w:r w:rsidR="00607806" w:rsidRPr="00722725">
        <w:rPr>
          <w:b/>
          <w:i/>
          <w:u w:val="single"/>
        </w:rPr>
        <w:t>dois</w:t>
      </w:r>
      <w:r w:rsidRPr="00722725">
        <w:rPr>
          <w:b/>
          <w:i/>
          <w:u w:val="single"/>
        </w:rPr>
        <w:t>) dias úteis</w:t>
      </w:r>
      <w:r w:rsidRPr="00722725">
        <w:t xml:space="preserve"> ou deixar de realizar a execução do objeto do contrato, comportar-se de modo inidôneo, apresentar documentação falsa ou fizer declaração falsa ou cometer fraude fiscal, garantido o direito à ampla defesa, estarão sujeitas as seguintes penalidades, sem prejuízo das demais cominações legais</w:t>
      </w:r>
      <w:r w:rsidR="0065487B" w:rsidRPr="00722725">
        <w:t>, ficará impedido de licitar e contrato com a Administração e será descredenciada do sistema de cadastramento de fornecedores, pelo prazo de até 05 (cinco) anos, em conformidade com o art. 7° da Lei 10.520/2002</w:t>
      </w:r>
      <w:r w:rsidRPr="00722725">
        <w:t xml:space="preserve">: </w:t>
      </w:r>
    </w:p>
    <w:p w:rsidR="008645D7" w:rsidRPr="00722725" w:rsidRDefault="008645D7" w:rsidP="000F2AF5">
      <w:pPr>
        <w:pStyle w:val="PargrafodaLista"/>
        <w:numPr>
          <w:ilvl w:val="0"/>
          <w:numId w:val="45"/>
        </w:numPr>
        <w:jc w:val="both"/>
      </w:pPr>
      <w:r w:rsidRPr="00722725">
        <w:t>Advertência por escrito;</w:t>
      </w:r>
    </w:p>
    <w:p w:rsidR="008645D7" w:rsidRPr="00722725" w:rsidRDefault="008645D7" w:rsidP="000F2AF5">
      <w:pPr>
        <w:pStyle w:val="PargrafodaLista"/>
        <w:numPr>
          <w:ilvl w:val="0"/>
          <w:numId w:val="45"/>
        </w:numPr>
        <w:jc w:val="both"/>
      </w:pPr>
      <w:r w:rsidRPr="00722725">
        <w:t>Multa de até 10% (dez por cento) sobre o valor contratado;</w:t>
      </w:r>
    </w:p>
    <w:p w:rsidR="00BD3C0D" w:rsidRPr="00722725" w:rsidRDefault="008645D7" w:rsidP="000F2AF5">
      <w:pPr>
        <w:pStyle w:val="PargrafodaLista"/>
        <w:numPr>
          <w:ilvl w:val="0"/>
          <w:numId w:val="45"/>
        </w:numPr>
        <w:jc w:val="both"/>
      </w:pPr>
      <w:r w:rsidRPr="00722725">
        <w:t>Suspensão temporária de participar de licitações e impedimento de contratar com a Administração Pública, por prazo de até 05 (anos) anos; e/ou,</w:t>
      </w:r>
    </w:p>
    <w:p w:rsidR="003552C4" w:rsidRPr="00722725" w:rsidRDefault="008645D7" w:rsidP="000F2AF5">
      <w:pPr>
        <w:pStyle w:val="PargrafodaLista"/>
        <w:numPr>
          <w:ilvl w:val="0"/>
          <w:numId w:val="45"/>
        </w:numPr>
        <w:jc w:val="both"/>
      </w:pPr>
      <w:r w:rsidRPr="00722725">
        <w:t>Declaração de inidoneidade para licitar com a Administração Pública, enquanto perdurarem os motivos determinantes de punição, até que seja promovida a reabilitação perante a própria autoridade que aplicou a penalidade, reabilitação esta que será concedida sempre que a Contratada ressarcir à Contratante pelos prejuízos e, depois de decorrido o prazo da sanção aplicada com base nas letras “a”, “b” e “c”</w:t>
      </w:r>
    </w:p>
    <w:p w:rsidR="003552C4" w:rsidRPr="00722725" w:rsidRDefault="003552C4" w:rsidP="00743007">
      <w:pPr>
        <w:pStyle w:val="11-Numerao1"/>
      </w:pPr>
      <w:r w:rsidRPr="00722725">
        <w:t xml:space="preserve">As multas previstas nesta seção não eximem a contratada da reparação de eventuais perdas e danos ou prejuízos que seu ato punível venha causar a </w:t>
      </w:r>
      <w:r w:rsidRPr="00722725">
        <w:rPr>
          <w:b/>
        </w:rPr>
        <w:t>Contratante</w:t>
      </w:r>
      <w:r w:rsidRPr="00722725">
        <w:t>.</w:t>
      </w:r>
    </w:p>
    <w:p w:rsidR="003552C4" w:rsidRPr="00722725" w:rsidRDefault="00DC5F65" w:rsidP="00743007">
      <w:pPr>
        <w:pStyle w:val="11-Numerao1"/>
      </w:pPr>
      <w:r w:rsidRPr="00722725">
        <w:t xml:space="preserve">Se a </w:t>
      </w:r>
      <w:r w:rsidRPr="00722725">
        <w:rPr>
          <w:b/>
        </w:rPr>
        <w:t xml:space="preserve">Contratada </w:t>
      </w:r>
      <w:r w:rsidRPr="00722725">
        <w:t xml:space="preserve">não proceder ao recolhimento da multa no prazo de 05 (cinco) dias úteis, contados da notificação por parte da Secretaria de Estado de Saúde, o respectivo valor será descontado dos créditos que esta possuir com o Estado, e, se estes forem inexistentes ou </w:t>
      </w:r>
      <w:r w:rsidRPr="00722725">
        <w:lastRenderedPageBreak/>
        <w:t xml:space="preserve">insuficientes, o valor será encaminhado para inscrição em Dívida Ativa e execução pela </w:t>
      </w:r>
      <w:r w:rsidRPr="00722725">
        <w:rPr>
          <w:b/>
        </w:rPr>
        <w:t>Procuradoria Geral do Estado</w:t>
      </w:r>
      <w:r w:rsidR="003552C4" w:rsidRPr="00722725">
        <w:t>.</w:t>
      </w:r>
    </w:p>
    <w:p w:rsidR="003552C4" w:rsidRPr="00722725" w:rsidRDefault="003552C4" w:rsidP="002749C3">
      <w:pPr>
        <w:pStyle w:val="11-Numerao1"/>
      </w:pPr>
      <w:r w:rsidRPr="00722725">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3552C4" w:rsidRPr="00722725" w:rsidRDefault="003552C4" w:rsidP="00743007">
      <w:pPr>
        <w:pStyle w:val="11-Numerao1"/>
      </w:pPr>
      <w:r w:rsidRPr="00722725">
        <w:t xml:space="preserve">As penalidades pecuniárias a que se referem às cláusulas anteriores poderão ser descontadas dos pagamentos eventualmente devidos pela </w:t>
      </w:r>
      <w:r w:rsidRPr="00722725">
        <w:rPr>
          <w:b/>
        </w:rPr>
        <w:t>Contratante</w:t>
      </w:r>
      <w:r w:rsidRPr="00722725">
        <w:t>, ou, se for o caso, cobrada administrativamente ou judicialmente, aplicam-se subsidiariamente, as normas previstas na Lei nº 8.666, de 21 de junho de 1993.</w:t>
      </w:r>
    </w:p>
    <w:p w:rsidR="00242F87" w:rsidRDefault="003552C4" w:rsidP="002717CB">
      <w:pPr>
        <w:pStyle w:val="11-Numerao1"/>
      </w:pPr>
      <w:r w:rsidRPr="00722725">
        <w:t xml:space="preserve">A </w:t>
      </w:r>
      <w:r w:rsidRPr="00722725">
        <w:rPr>
          <w:b/>
        </w:rPr>
        <w:t xml:space="preserve">Contratada </w:t>
      </w:r>
      <w:r w:rsidRPr="00722725">
        <w:t xml:space="preserve">poderá ser penalizada inclusive com eventual rescisão do contrato caso à </w:t>
      </w:r>
      <w:r w:rsidR="006B6E20" w:rsidRPr="00722725">
        <w:t xml:space="preserve">qualidade dos materiais </w:t>
      </w:r>
      <w:r w:rsidRPr="00722725">
        <w:t>e/ou a presteza no atendimento deixarem de corresponder à expectativa.</w:t>
      </w:r>
    </w:p>
    <w:p w:rsidR="00037D13" w:rsidRDefault="00037D13" w:rsidP="00E039F0">
      <w:pPr>
        <w:pStyle w:val="01-Titulo"/>
      </w:pPr>
      <w:bookmarkStart w:id="96" w:name="_Toc482631096"/>
      <w:r w:rsidRPr="00037D13">
        <w:t xml:space="preserve">CLÁUSULA DÉCIMA </w:t>
      </w:r>
      <w:r w:rsidR="00E93784">
        <w:t>SEGUNDA</w:t>
      </w:r>
      <w:r w:rsidRPr="00037D13">
        <w:t xml:space="preserve"> </w:t>
      </w:r>
      <w:r w:rsidR="00904199">
        <w:t>–</w:t>
      </w:r>
      <w:r w:rsidRPr="00037D13">
        <w:t xml:space="preserve"> DA CLÁUSULA ANTICORRUPÇÃO</w:t>
      </w:r>
      <w:bookmarkEnd w:id="96"/>
    </w:p>
    <w:p w:rsidR="00BD3C0D" w:rsidRPr="00D937BD" w:rsidRDefault="00BD3C0D" w:rsidP="00BD3C0D">
      <w:pPr>
        <w:pStyle w:val="11-Numerao1"/>
        <w:spacing w:after="120"/>
        <w:rPr>
          <w:b/>
        </w:rPr>
      </w:pPr>
      <w:r w:rsidRPr="0051147A">
        <w:t xml:space="preserve">Para a execução deste contrato, nenhuma das partes poderá </w:t>
      </w:r>
      <w:proofErr w:type="gramStart"/>
      <w:r w:rsidRPr="0051147A">
        <w:t>oferecer</w:t>
      </w:r>
      <w:r>
        <w:t>,</w:t>
      </w:r>
      <w:proofErr w:type="gramEnd"/>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E039F0">
      <w:pPr>
        <w:pStyle w:val="01-Titulo"/>
      </w:pPr>
      <w:bookmarkStart w:id="97" w:name="_Toc415733370"/>
      <w:bookmarkStart w:id="98" w:name="_Toc417977264"/>
      <w:bookmarkStart w:id="99" w:name="_Toc419730218"/>
      <w:bookmarkStart w:id="100" w:name="_Toc421888565"/>
      <w:bookmarkStart w:id="101" w:name="_Toc482631097"/>
      <w:r w:rsidRPr="00932C94">
        <w:t xml:space="preserve">CLÁUSULA DÉCIMA </w:t>
      </w:r>
      <w:r>
        <w:t>TERCEIRA</w:t>
      </w:r>
      <w:r w:rsidRPr="00932C94">
        <w:t xml:space="preserve"> </w:t>
      </w:r>
      <w:r w:rsidR="00904199">
        <w:t>–</w:t>
      </w:r>
      <w:r w:rsidRPr="00932C94">
        <w:t xml:space="preserve"> DA RESCISÃO</w:t>
      </w:r>
      <w:bookmarkEnd w:id="97"/>
      <w:bookmarkEnd w:id="98"/>
      <w:bookmarkEnd w:id="99"/>
      <w:bookmarkEnd w:id="100"/>
      <w:bookmarkEnd w:id="101"/>
    </w:p>
    <w:p w:rsidR="003552C4" w:rsidRPr="00932C94" w:rsidRDefault="003552C4" w:rsidP="00743007">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F74689">
      <w:pPr>
        <w:pStyle w:val="111-Numerao2"/>
      </w:pPr>
      <w:r w:rsidRPr="00932C94">
        <w:t>Os casos de rescisão contratual deverão ser formalmente motivados nos autos do processo, assegurados o contraditório e a ampla defesa;</w:t>
      </w:r>
    </w:p>
    <w:p w:rsidR="003552C4" w:rsidRPr="00932C94" w:rsidRDefault="003552C4" w:rsidP="00743007">
      <w:pPr>
        <w:pStyle w:val="11-Numerao1"/>
      </w:pPr>
      <w:r w:rsidRPr="00932C94">
        <w:t>A rescisão do contrato poderá ser:</w:t>
      </w:r>
    </w:p>
    <w:p w:rsidR="003552C4" w:rsidRPr="00932C94" w:rsidRDefault="003552C4" w:rsidP="00F74689">
      <w:pPr>
        <w:pStyle w:val="111-Numerao2"/>
        <w:rPr>
          <w:u w:val="single"/>
        </w:rPr>
      </w:pPr>
      <w:r w:rsidRPr="00932C94">
        <w:t>Determinada por ato unilateral e escrito pela CONTRATANTE, nos casos enumerados nos incisos I a XII e XVII do artigo 78 da Lei mencionada, assegurando o contraditório e a ampla defesa;</w:t>
      </w:r>
    </w:p>
    <w:p w:rsidR="003552C4" w:rsidRPr="00932C94" w:rsidRDefault="003552C4" w:rsidP="00F74689">
      <w:pPr>
        <w:pStyle w:val="111-Numerao2"/>
      </w:pPr>
      <w:r w:rsidRPr="00932C94">
        <w:t>Amigável, por acordo entre as partes, desde que haja conveniência para a Contratante;</w:t>
      </w:r>
    </w:p>
    <w:p w:rsidR="003552C4" w:rsidRPr="00932C94" w:rsidRDefault="003552C4" w:rsidP="00F74689">
      <w:pPr>
        <w:pStyle w:val="111-Numerao2"/>
      </w:pPr>
      <w:r w:rsidRPr="00932C94">
        <w:t>Judicial, nos termos da legislação vigente sobre a matéria.</w:t>
      </w:r>
    </w:p>
    <w:p w:rsidR="003552C4" w:rsidRPr="00932C94" w:rsidRDefault="003552C4" w:rsidP="00743007">
      <w:pPr>
        <w:pStyle w:val="11-Numerao1"/>
      </w:pPr>
      <w:r w:rsidRPr="00932C94">
        <w:t>A rescisão administrativa ou amigável deverá ser precedida de autorização escrita e fundamentada da autoridade competente.</w:t>
      </w:r>
    </w:p>
    <w:p w:rsidR="003552C4" w:rsidRPr="00932C94" w:rsidRDefault="00930D3F" w:rsidP="00E039F0">
      <w:pPr>
        <w:pStyle w:val="01-Titulo"/>
      </w:pPr>
      <w:bookmarkStart w:id="102" w:name="_Toc415733371"/>
      <w:bookmarkStart w:id="103" w:name="_Toc417977265"/>
      <w:bookmarkStart w:id="104" w:name="_Toc419730219"/>
      <w:bookmarkStart w:id="105" w:name="_Toc421888566"/>
      <w:bookmarkStart w:id="106" w:name="_Toc482631098"/>
      <w:r w:rsidRPr="00932C94">
        <w:t xml:space="preserve">CLÁUSULA DÉCIMA </w:t>
      </w:r>
      <w:r>
        <w:t>QUARTA</w:t>
      </w:r>
      <w:r w:rsidRPr="00932C94">
        <w:t xml:space="preserve"> </w:t>
      </w:r>
      <w:r w:rsidR="00904199">
        <w:t>–</w:t>
      </w:r>
      <w:r w:rsidRPr="00932C94">
        <w:t xml:space="preserve"> DA LEGISLAÇÃO APLICÁVEL À EXECUÇÃO DO CONTRATO</w:t>
      </w:r>
      <w:bookmarkEnd w:id="102"/>
      <w:bookmarkEnd w:id="103"/>
      <w:bookmarkEnd w:id="104"/>
      <w:bookmarkEnd w:id="105"/>
      <w:bookmarkEnd w:id="106"/>
    </w:p>
    <w:p w:rsidR="003552C4" w:rsidRPr="00524E7C" w:rsidRDefault="003552C4" w:rsidP="00743007">
      <w:pPr>
        <w:pStyle w:val="11-Numerao1"/>
      </w:pPr>
      <w:r w:rsidRPr="00932C94">
        <w:lastRenderedPageBreak/>
        <w:t xml:space="preserve">A execução do presente contrato e aos casos omissos aplicam-se as disposições contidas na </w:t>
      </w:r>
      <w:r w:rsidR="0092259B" w:rsidRPr="00C31B07">
        <w:t xml:space="preserve">Lei n. 8.666 de 21/06/1993, e suas alterações, </w:t>
      </w:r>
      <w:r w:rsidR="0092259B">
        <w:t xml:space="preserve">Lei Federal nº 10.520/02, </w:t>
      </w:r>
      <w:r w:rsidR="0092259B" w:rsidRPr="00C31B07">
        <w:t xml:space="preserve">pelos Decretos Estaduais n. </w:t>
      </w:r>
      <w:r w:rsidR="00E57050">
        <w:t>840</w:t>
      </w:r>
      <w:r w:rsidR="0092259B" w:rsidRPr="00C31B07">
        <w:t>, de 1</w:t>
      </w:r>
      <w:r w:rsidR="00E57050">
        <w:t>0</w:t>
      </w:r>
      <w:r w:rsidR="0092259B" w:rsidRPr="00C31B07">
        <w:t>/0</w:t>
      </w:r>
      <w:r w:rsidR="00E57050">
        <w:t>2</w:t>
      </w:r>
      <w:r w:rsidR="0092259B" w:rsidRPr="00C31B07">
        <w:t>/20</w:t>
      </w:r>
      <w:r w:rsidR="00E57050">
        <w:t>17</w:t>
      </w:r>
      <w:r w:rsidR="0092259B">
        <w:t>,</w:t>
      </w:r>
      <w:r w:rsidR="0092259B" w:rsidRPr="00C31B07">
        <w:t xml:space="preserve"> e </w:t>
      </w:r>
      <w:r w:rsidR="0092259B">
        <w:t>alterações, 7.218 de 14/03/2006</w:t>
      </w:r>
      <w:r w:rsidRPr="00932C94">
        <w:rPr>
          <w:snapToGrid w:val="0"/>
        </w:rPr>
        <w:t xml:space="preserve"> e demais normas pertinentes.</w:t>
      </w:r>
    </w:p>
    <w:p w:rsidR="00524E7C" w:rsidRPr="00524E7C" w:rsidRDefault="00524E7C" w:rsidP="00524E7C"/>
    <w:p w:rsidR="003552C4" w:rsidRPr="00932C94" w:rsidRDefault="00930D3F" w:rsidP="00E039F0">
      <w:pPr>
        <w:pStyle w:val="01-Titulo"/>
        <w:rPr>
          <w:snapToGrid w:val="0"/>
        </w:rPr>
      </w:pPr>
      <w:bookmarkStart w:id="107" w:name="_Toc415733372"/>
      <w:bookmarkStart w:id="108" w:name="_Toc417977266"/>
      <w:bookmarkStart w:id="109" w:name="_Toc419730220"/>
      <w:bookmarkStart w:id="110" w:name="_Toc421888567"/>
      <w:bookmarkStart w:id="111" w:name="_Toc482631099"/>
      <w:r w:rsidRPr="00932C94">
        <w:rPr>
          <w:snapToGrid w:val="0"/>
        </w:rPr>
        <w:t>CLÁUSULA DÉCIMA Q</w:t>
      </w:r>
      <w:r>
        <w:rPr>
          <w:snapToGrid w:val="0"/>
        </w:rPr>
        <w:t>UINTA</w:t>
      </w:r>
      <w:r w:rsidRPr="00932C94">
        <w:rPr>
          <w:snapToGrid w:val="0"/>
        </w:rPr>
        <w:t xml:space="preserve"> </w:t>
      </w:r>
      <w:r w:rsidR="00904199">
        <w:rPr>
          <w:snapToGrid w:val="0"/>
        </w:rPr>
        <w:t>–</w:t>
      </w:r>
      <w:r w:rsidRPr="00932C94">
        <w:rPr>
          <w:snapToGrid w:val="0"/>
        </w:rPr>
        <w:t xml:space="preserve"> DA PUBLICIDADE</w:t>
      </w:r>
      <w:bookmarkEnd w:id="107"/>
      <w:bookmarkEnd w:id="108"/>
      <w:bookmarkEnd w:id="109"/>
      <w:bookmarkEnd w:id="110"/>
      <w:bookmarkEnd w:id="111"/>
    </w:p>
    <w:p w:rsidR="003552C4" w:rsidRPr="00932C94" w:rsidRDefault="003552C4" w:rsidP="00743007">
      <w:pPr>
        <w:pStyle w:val="11-Numerao1"/>
        <w:rPr>
          <w:snapToGrid w:val="0"/>
        </w:rPr>
      </w:pPr>
      <w:r w:rsidRPr="00932C94">
        <w:rPr>
          <w:snapToGrid w:val="0"/>
        </w:rPr>
        <w:t xml:space="preserve">A </w:t>
      </w:r>
      <w:r w:rsidRPr="00932C94">
        <w:rPr>
          <w:b/>
          <w:snapToGrid w:val="0"/>
        </w:rPr>
        <w:t>Contratante</w:t>
      </w:r>
      <w:r w:rsidRPr="00932C94">
        <w:rPr>
          <w:snapToGrid w:val="0"/>
        </w:rPr>
        <w:t xml:space="preserve"> providenciará a publicação deste Contrato, por extrato,</w:t>
      </w:r>
      <w:r w:rsidRPr="00932C94">
        <w:t xml:space="preserve"> no </w:t>
      </w:r>
      <w:r w:rsidR="003A0D9F">
        <w:t xml:space="preserve">Diário Oficial do Estado </w:t>
      </w:r>
      <w:r w:rsidR="003A0D9F" w:rsidRPr="008E0ECD">
        <w:t xml:space="preserve">no endereço eletrônico </w:t>
      </w:r>
      <w:hyperlink r:id="rId35" w:history="1">
        <w:r w:rsidR="003A0D9F" w:rsidRPr="00380F80">
          <w:rPr>
            <w:rStyle w:val="Hyperlink"/>
          </w:rPr>
          <w:t>https://www.iomat.mt.gov.br</w:t>
        </w:r>
      </w:hyperlink>
      <w:r w:rsidRPr="00932C94">
        <w:t>,</w:t>
      </w:r>
      <w:r w:rsidRPr="00932C94">
        <w:rPr>
          <w:snapToGrid w:val="0"/>
        </w:rPr>
        <w:t xml:space="preserve"> em até o quinto dia útil do mês seguinte ao de sua assinatura para ocorrer no prazo máximo de vinte dias, daquela data.</w:t>
      </w:r>
    </w:p>
    <w:p w:rsidR="003552C4" w:rsidRPr="00932C94" w:rsidRDefault="00930D3F" w:rsidP="00E039F0">
      <w:pPr>
        <w:pStyle w:val="01-Titulo"/>
        <w:rPr>
          <w:snapToGrid w:val="0"/>
        </w:rPr>
      </w:pPr>
      <w:bookmarkStart w:id="112" w:name="_Toc415733373"/>
      <w:bookmarkStart w:id="113" w:name="_Toc417977267"/>
      <w:bookmarkStart w:id="114" w:name="_Toc419730221"/>
      <w:bookmarkStart w:id="115" w:name="_Toc421888568"/>
      <w:bookmarkStart w:id="116" w:name="_Toc482631100"/>
      <w:r w:rsidRPr="00932C94">
        <w:rPr>
          <w:snapToGrid w:val="0"/>
        </w:rPr>
        <w:t xml:space="preserve">CLÁUSULA DÉCIMA </w:t>
      </w:r>
      <w:r>
        <w:rPr>
          <w:snapToGrid w:val="0"/>
        </w:rPr>
        <w:t>SEXTA</w:t>
      </w:r>
      <w:r w:rsidRPr="00932C94">
        <w:rPr>
          <w:snapToGrid w:val="0"/>
        </w:rPr>
        <w:t xml:space="preserve"> </w:t>
      </w:r>
      <w:r w:rsidR="00904199">
        <w:rPr>
          <w:snapToGrid w:val="0"/>
        </w:rPr>
        <w:t>–</w:t>
      </w:r>
      <w:r w:rsidRPr="00932C94">
        <w:rPr>
          <w:snapToGrid w:val="0"/>
        </w:rPr>
        <w:t xml:space="preserve"> DO FORO</w:t>
      </w:r>
      <w:bookmarkEnd w:id="112"/>
      <w:bookmarkEnd w:id="113"/>
      <w:bookmarkEnd w:id="114"/>
      <w:bookmarkEnd w:id="115"/>
      <w:bookmarkEnd w:id="116"/>
    </w:p>
    <w:p w:rsidR="003552C4" w:rsidRPr="00932C94" w:rsidRDefault="003552C4" w:rsidP="00743007">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3552C4">
      <w:pPr>
        <w:tabs>
          <w:tab w:val="left" w:pos="1983"/>
          <w:tab w:val="left" w:pos="2551"/>
          <w:tab w:val="right" w:pos="8838"/>
        </w:tabs>
        <w:spacing w:line="276" w:lineRule="auto"/>
        <w:ind w:right="8"/>
        <w:jc w:val="both"/>
      </w:pPr>
      <w:r w:rsidRPr="00932C94">
        <w:rPr>
          <w:color w:val="000000"/>
        </w:rPr>
        <w:t xml:space="preserve">E assim, por estarem às partes justas e contratadas, foi lavrado o presente instrumento em </w:t>
      </w:r>
      <w:r w:rsidRPr="00932C94">
        <w:rPr>
          <w:b/>
          <w:color w:val="000000"/>
        </w:rPr>
        <w:t xml:space="preserve">03 (três) vias de igual teor e forma </w:t>
      </w:r>
      <w:r w:rsidRPr="00932C94">
        <w:rPr>
          <w:color w:val="000000"/>
        </w:rPr>
        <w:t xml:space="preserve">que, lido e achado conforme pelas </w:t>
      </w:r>
      <w:r w:rsidRPr="00932C94">
        <w:rPr>
          <w:b/>
          <w:color w:val="000000"/>
        </w:rPr>
        <w:t>PARTES</w:t>
      </w:r>
      <w:r w:rsidRPr="00932C94">
        <w:rPr>
          <w:color w:val="000000"/>
        </w:rPr>
        <w:t>, vai por elas assinado para que produza todos os efeitos de direito, na presença das testemunhas abaixo identificadas.</w:t>
      </w:r>
    </w:p>
    <w:p w:rsidR="009B073D" w:rsidRDefault="009B073D" w:rsidP="003552C4">
      <w:pPr>
        <w:widowControl w:val="0"/>
        <w:tabs>
          <w:tab w:val="left" w:pos="1983"/>
          <w:tab w:val="left" w:pos="2551"/>
        </w:tabs>
        <w:spacing w:line="276" w:lineRule="auto"/>
        <w:ind w:right="-1"/>
        <w:jc w:val="right"/>
        <w:rPr>
          <w:b/>
        </w:rPr>
      </w:pPr>
    </w:p>
    <w:p w:rsidR="003552C4" w:rsidRPr="00932C94" w:rsidRDefault="003552C4" w:rsidP="003552C4">
      <w:pPr>
        <w:widowControl w:val="0"/>
        <w:tabs>
          <w:tab w:val="left" w:pos="1983"/>
          <w:tab w:val="left" w:pos="2551"/>
        </w:tabs>
        <w:spacing w:line="276" w:lineRule="auto"/>
        <w:ind w:right="-1"/>
        <w:jc w:val="right"/>
        <w:rPr>
          <w:b/>
        </w:rPr>
      </w:pPr>
      <w:r w:rsidRPr="00932C94">
        <w:rPr>
          <w:b/>
        </w:rPr>
        <w:t xml:space="preserve">Cuiabá - MT, ___ de ______________ de </w:t>
      </w:r>
      <w:r w:rsidR="007F196C">
        <w:rPr>
          <w:b/>
        </w:rPr>
        <w:t>201</w:t>
      </w:r>
      <w:r w:rsidR="00A51B39">
        <w:rPr>
          <w:b/>
        </w:rPr>
        <w:t>7</w:t>
      </w:r>
      <w:r w:rsidRPr="00932C94">
        <w:rPr>
          <w:b/>
        </w:rPr>
        <w:t>.</w:t>
      </w:r>
    </w:p>
    <w:p w:rsidR="00F1679A" w:rsidRDefault="00F1679A" w:rsidP="003552C4">
      <w:pPr>
        <w:widowControl w:val="0"/>
        <w:tabs>
          <w:tab w:val="left" w:pos="1983"/>
          <w:tab w:val="left" w:pos="2551"/>
        </w:tabs>
        <w:spacing w:line="276" w:lineRule="auto"/>
        <w:ind w:right="-1"/>
        <w:jc w:val="both"/>
        <w:rPr>
          <w:b/>
        </w:rPr>
      </w:pPr>
    </w:p>
    <w:sectPr w:rsidR="00F1679A" w:rsidSect="002928B3">
      <w:headerReference w:type="default" r:id="rId36"/>
      <w:footerReference w:type="even" r:id="rId37"/>
      <w:footerReference w:type="default" r:id="rId38"/>
      <w:type w:val="continuous"/>
      <w:pgSz w:w="12240" w:h="15840"/>
      <w:pgMar w:top="1701" w:right="1134" w:bottom="1134" w:left="1701" w:header="567" w:footer="6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0DB" w:rsidRDefault="004B20DB">
      <w:r>
        <w:separator/>
      </w:r>
    </w:p>
  </w:endnote>
  <w:endnote w:type="continuationSeparator" w:id="0">
    <w:p w:rsidR="004B20DB" w:rsidRDefault="004B20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charset w:val="00"/>
    <w:family w:val="auto"/>
    <w:pitch w:val="variable"/>
    <w:sig w:usb0="00000000" w:usb1="00000000" w:usb2="00000000" w:usb3="00000000" w:csb0="00000000"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DB" w:rsidRDefault="00F41A27" w:rsidP="0087637F">
    <w:pPr>
      <w:pStyle w:val="Rodap"/>
      <w:framePr w:wrap="around" w:vAnchor="text" w:hAnchor="margin" w:xAlign="right" w:y="1"/>
      <w:rPr>
        <w:rStyle w:val="Nmerodepgina"/>
      </w:rPr>
    </w:pPr>
    <w:r>
      <w:rPr>
        <w:rStyle w:val="Nmerodepgina"/>
      </w:rPr>
      <w:fldChar w:fldCharType="begin"/>
    </w:r>
    <w:r w:rsidR="004B20DB">
      <w:rPr>
        <w:rStyle w:val="Nmerodepgina"/>
      </w:rPr>
      <w:instrText xml:space="preserve">PAGE  </w:instrText>
    </w:r>
    <w:r>
      <w:rPr>
        <w:rStyle w:val="Nmerodepgina"/>
      </w:rPr>
      <w:fldChar w:fldCharType="end"/>
    </w:r>
  </w:p>
  <w:p w:rsidR="004B20DB" w:rsidRDefault="004B20DB" w:rsidP="00917F56">
    <w:pPr>
      <w:pStyle w:val="Rodap"/>
      <w:ind w:right="360"/>
    </w:pPr>
  </w:p>
  <w:p w:rsidR="004B20DB" w:rsidRDefault="004B20DB"/>
  <w:p w:rsidR="004B20DB" w:rsidRDefault="004B20DB"/>
  <w:p w:rsidR="004B20DB" w:rsidRDefault="004B20D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DB" w:rsidRPr="002928B3" w:rsidRDefault="00F41A27" w:rsidP="002928B3">
    <w:pPr>
      <w:jc w:val="right"/>
      <w:rPr>
        <w:sz w:val="18"/>
        <w:szCs w:val="18"/>
      </w:rPr>
    </w:pPr>
    <w:r>
      <w:rPr>
        <w:noProof/>
        <w:sz w:val="18"/>
        <w:szCs w:val="18"/>
      </w:rPr>
      <w:pict>
        <v:shapetype id="_x0000_t32" coordsize="21600,21600" o:spt="32" o:oned="t" path="m,l21600,21600e" filled="f">
          <v:path arrowok="t" fillok="f" o:connecttype="none"/>
          <o:lock v:ext="edit" shapetype="t"/>
        </v:shapetype>
        <v:shape id="_x0000_s2054" type="#_x0000_t32" style="position:absolute;left:0;text-align:left;margin-left:-.3pt;margin-top:-3.25pt;width:470.25pt;height:0;z-index:251662848" o:connectortype="straight"/>
      </w:pict>
    </w:r>
    <w:sdt>
      <w:sdtPr>
        <w:rPr>
          <w:sz w:val="18"/>
          <w:szCs w:val="18"/>
        </w:rPr>
        <w:id w:val="33206877"/>
        <w:docPartObj>
          <w:docPartGallery w:val="Page Numbers (Top of Page)"/>
          <w:docPartUnique/>
        </w:docPartObj>
      </w:sdtPr>
      <w:sdtContent>
        <w:r w:rsidR="004B20DB" w:rsidRPr="002928B3">
          <w:rPr>
            <w:sz w:val="18"/>
            <w:szCs w:val="18"/>
          </w:rPr>
          <w:t xml:space="preserve">Página </w:t>
        </w:r>
        <w:r w:rsidRPr="002928B3">
          <w:rPr>
            <w:sz w:val="18"/>
            <w:szCs w:val="18"/>
          </w:rPr>
          <w:fldChar w:fldCharType="begin"/>
        </w:r>
        <w:r w:rsidR="004B20DB" w:rsidRPr="002928B3">
          <w:rPr>
            <w:sz w:val="18"/>
            <w:szCs w:val="18"/>
          </w:rPr>
          <w:instrText xml:space="preserve"> PAGE </w:instrText>
        </w:r>
        <w:r w:rsidRPr="002928B3">
          <w:rPr>
            <w:sz w:val="18"/>
            <w:szCs w:val="18"/>
          </w:rPr>
          <w:fldChar w:fldCharType="separate"/>
        </w:r>
        <w:r w:rsidR="00292796">
          <w:rPr>
            <w:noProof/>
            <w:sz w:val="18"/>
            <w:szCs w:val="18"/>
          </w:rPr>
          <w:t>1</w:t>
        </w:r>
        <w:r w:rsidRPr="002928B3">
          <w:rPr>
            <w:sz w:val="18"/>
            <w:szCs w:val="18"/>
          </w:rPr>
          <w:fldChar w:fldCharType="end"/>
        </w:r>
        <w:r w:rsidR="004B20DB" w:rsidRPr="002928B3">
          <w:rPr>
            <w:sz w:val="18"/>
            <w:szCs w:val="18"/>
          </w:rPr>
          <w:t xml:space="preserve"> de </w:t>
        </w:r>
        <w:r w:rsidRPr="002928B3">
          <w:rPr>
            <w:sz w:val="18"/>
            <w:szCs w:val="18"/>
          </w:rPr>
          <w:fldChar w:fldCharType="begin"/>
        </w:r>
        <w:r w:rsidR="004B20DB" w:rsidRPr="002928B3">
          <w:rPr>
            <w:sz w:val="18"/>
            <w:szCs w:val="18"/>
          </w:rPr>
          <w:instrText xml:space="preserve"> NUMPAGES  </w:instrText>
        </w:r>
        <w:r w:rsidRPr="002928B3">
          <w:rPr>
            <w:sz w:val="18"/>
            <w:szCs w:val="18"/>
          </w:rPr>
          <w:fldChar w:fldCharType="separate"/>
        </w:r>
        <w:r w:rsidR="00292796">
          <w:rPr>
            <w:noProof/>
            <w:sz w:val="18"/>
            <w:szCs w:val="18"/>
          </w:rPr>
          <w:t>42</w:t>
        </w:r>
        <w:r w:rsidRPr="002928B3">
          <w:rPr>
            <w:sz w:val="18"/>
            <w:szCs w:val="18"/>
          </w:rPr>
          <w:fldChar w:fldCharType="end"/>
        </w:r>
      </w:sdtContent>
    </w:sdt>
  </w:p>
  <w:p w:rsidR="004B20DB" w:rsidRDefault="004B20DB">
    <w:pPr>
      <w:pStyle w:val="Rodap"/>
      <w:jc w:val="right"/>
    </w:pPr>
  </w:p>
  <w:p w:rsidR="004B20DB" w:rsidRDefault="004B20D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0DB" w:rsidRDefault="004B20DB">
      <w:r>
        <w:separator/>
      </w:r>
    </w:p>
  </w:footnote>
  <w:footnote w:type="continuationSeparator" w:id="0">
    <w:p w:rsidR="004B20DB" w:rsidRDefault="004B2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DB" w:rsidRDefault="00F41A27" w:rsidP="00DB53F4">
    <w:pPr>
      <w:pStyle w:val="Cabealho"/>
      <w:tabs>
        <w:tab w:val="clear" w:pos="4419"/>
        <w:tab w:val="clear" w:pos="8838"/>
      </w:tabs>
      <w:ind w:right="474"/>
      <w:jc w:val="right"/>
      <w:rPr>
        <w:rFonts w:ascii="Calibri" w:hAnsi="Calibri"/>
        <w:color w:val="666666"/>
        <w:sz w:val="18"/>
        <w:szCs w:val="18"/>
      </w:rPr>
    </w:pPr>
    <w:r w:rsidRPr="00F41A27">
      <w:rPr>
        <w:rFonts w:ascii="Calibri" w:hAnsi="Calibri"/>
        <w:b/>
        <w:noProof/>
        <w:color w:val="666666"/>
        <w:sz w:val="18"/>
        <w:szCs w:val="18"/>
      </w:rPr>
      <w:pict>
        <v:shapetype id="_x0000_t202" coordsize="21600,21600" o:spt="202" path="m,l,21600r21600,l21600,xe">
          <v:stroke joinstyle="miter"/>
          <v:path gradientshapeok="t" o:connecttype="rect"/>
        </v:shapetype>
        <v:shape id="_x0000_s2052" type="#_x0000_t202" style="position:absolute;left:0;text-align:left;margin-left:449.25pt;margin-top:3pt;width:51.85pt;height:48.15pt;z-index:251660800;mso-wrap-distance-left:0;mso-wrap-distance-right:0" strokeweight=".05pt">
          <v:fill color2="black"/>
          <v:textbox style="mso-next-textbox:#_x0000_s2052" inset="1.4pt,1.4pt,1.4pt,1.4pt">
            <w:txbxContent>
              <w:p w:rsidR="004B20DB" w:rsidRDefault="004B20DB" w:rsidP="00596E27">
                <w:pPr>
                  <w:pStyle w:val="Contedodequadro"/>
                  <w:spacing w:line="480" w:lineRule="auto"/>
                  <w:jc w:val="center"/>
                  <w:rPr>
                    <w:b/>
                    <w:bCs/>
                    <w:color w:val="666666"/>
                    <w:sz w:val="16"/>
                    <w:szCs w:val="16"/>
                  </w:rPr>
                </w:pPr>
                <w:r>
                  <w:rPr>
                    <w:b/>
                    <w:bCs/>
                    <w:color w:val="666666"/>
                    <w:sz w:val="16"/>
                    <w:szCs w:val="16"/>
                  </w:rPr>
                  <w:t>SES</w:t>
                </w:r>
              </w:p>
              <w:p w:rsidR="004B20DB" w:rsidRDefault="004B20DB" w:rsidP="00596E27">
                <w:pPr>
                  <w:pStyle w:val="Contedodequadro"/>
                  <w:spacing w:line="480" w:lineRule="auto"/>
                  <w:jc w:val="center"/>
                  <w:rPr>
                    <w:b/>
                    <w:bCs/>
                    <w:color w:val="666666"/>
                    <w:sz w:val="16"/>
                    <w:szCs w:val="16"/>
                  </w:rPr>
                </w:pPr>
                <w:r>
                  <w:rPr>
                    <w:b/>
                    <w:bCs/>
                    <w:color w:val="666666"/>
                    <w:sz w:val="16"/>
                    <w:szCs w:val="16"/>
                  </w:rPr>
                  <w:t>Fls._______</w:t>
                </w:r>
              </w:p>
              <w:p w:rsidR="004B20DB" w:rsidRDefault="004B20DB" w:rsidP="00596E2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w:r>
    <w:r w:rsidR="004B20DB">
      <w:rPr>
        <w:rFonts w:ascii="Calibri" w:hAnsi="Calibri"/>
        <w:b/>
        <w:noProof/>
        <w:color w:val="666666"/>
        <w:sz w:val="18"/>
        <w:szCs w:val="18"/>
      </w:rPr>
      <w:drawing>
        <wp:anchor distT="0" distB="0" distL="114300" distR="114300" simplePos="0" relativeHeight="251659776" behindDoc="1" locked="0" layoutInCell="1" allowOverlap="1">
          <wp:simplePos x="0" y="0"/>
          <wp:positionH relativeFrom="column">
            <wp:posOffset>-527685</wp:posOffset>
          </wp:positionH>
          <wp:positionV relativeFrom="paragraph">
            <wp:posOffset>-45720</wp:posOffset>
          </wp:positionV>
          <wp:extent cx="2740660" cy="723900"/>
          <wp:effectExtent l="19050" t="0" r="254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740660" cy="723900"/>
                  </a:xfrm>
                  <a:prstGeom prst="rect">
                    <a:avLst/>
                  </a:prstGeom>
                  <a:noFill/>
                  <a:ln w="9525">
                    <a:noFill/>
                    <a:miter lim="800000"/>
                    <a:headEnd/>
                    <a:tailEnd/>
                  </a:ln>
                </pic:spPr>
              </pic:pic>
            </a:graphicData>
          </a:graphic>
        </wp:anchor>
      </w:drawing>
    </w:r>
    <w:r w:rsidR="004B20DB" w:rsidRPr="00A55723">
      <w:rPr>
        <w:rFonts w:ascii="Calibri" w:hAnsi="Calibri"/>
        <w:b/>
        <w:color w:val="666666"/>
        <w:sz w:val="18"/>
        <w:szCs w:val="18"/>
      </w:rPr>
      <w:t>Coordenadoria de Processos de Aquisições</w:t>
    </w:r>
    <w:r w:rsidR="004B20DB">
      <w:rPr>
        <w:rFonts w:ascii="Calibri" w:hAnsi="Calibri"/>
        <w:color w:val="666666"/>
        <w:sz w:val="18"/>
        <w:szCs w:val="18"/>
      </w:rPr>
      <w:t>. (65) 3613-5410</w:t>
    </w:r>
  </w:p>
  <w:p w:rsidR="004B20DB" w:rsidRDefault="004B20DB" w:rsidP="00DB53F4">
    <w:pPr>
      <w:pStyle w:val="Cabealho"/>
      <w:tabs>
        <w:tab w:val="clear" w:pos="4419"/>
        <w:tab w:val="clear" w:pos="8838"/>
      </w:tabs>
      <w:ind w:right="474"/>
      <w:jc w:val="right"/>
      <w:rPr>
        <w:rFonts w:ascii="Calibri" w:hAnsi="Calibri"/>
        <w:color w:val="666666"/>
        <w:sz w:val="18"/>
        <w:szCs w:val="18"/>
      </w:rPr>
    </w:pPr>
    <w:r>
      <w:rPr>
        <w:rFonts w:ascii="Calibri" w:hAnsi="Calibri"/>
        <w:b/>
        <w:color w:val="666666"/>
        <w:sz w:val="18"/>
        <w:szCs w:val="18"/>
      </w:rPr>
      <w:t>Superintendência Administrativa</w:t>
    </w:r>
  </w:p>
  <w:p w:rsidR="004B20DB" w:rsidRDefault="004B20DB" w:rsidP="00DB53F4">
    <w:pPr>
      <w:pStyle w:val="Cabealho"/>
      <w:tabs>
        <w:tab w:val="clear" w:pos="4419"/>
        <w:tab w:val="clear" w:pos="8838"/>
      </w:tabs>
      <w:ind w:right="474"/>
      <w:jc w:val="right"/>
      <w:rPr>
        <w:rFonts w:ascii="Calibri" w:hAnsi="Calibri"/>
        <w:color w:val="666666"/>
        <w:sz w:val="18"/>
        <w:szCs w:val="18"/>
      </w:rPr>
    </w:pPr>
    <w:r w:rsidRPr="007A76BE">
      <w:rPr>
        <w:rFonts w:ascii="Calibri" w:hAnsi="Calibri"/>
        <w:color w:val="666666"/>
        <w:sz w:val="18"/>
        <w:szCs w:val="18"/>
      </w:rPr>
      <w:t>Rua Júlio Domingos de Campos, s/n.</w:t>
    </w:r>
  </w:p>
  <w:p w:rsidR="004B20DB" w:rsidRDefault="004B20DB" w:rsidP="00DB53F4">
    <w:pPr>
      <w:pStyle w:val="Cabealho"/>
      <w:tabs>
        <w:tab w:val="clear" w:pos="4419"/>
        <w:tab w:val="clear" w:pos="8838"/>
      </w:tabs>
      <w:ind w:right="474"/>
      <w:jc w:val="right"/>
      <w:rPr>
        <w:rFonts w:ascii="Calibri" w:hAnsi="Calibri"/>
        <w:color w:val="666666"/>
        <w:sz w:val="18"/>
        <w:szCs w:val="18"/>
      </w:rPr>
    </w:pPr>
    <w:r>
      <w:rPr>
        <w:rFonts w:ascii="Calibri" w:hAnsi="Calibri"/>
        <w:color w:val="666666"/>
        <w:sz w:val="18"/>
        <w:szCs w:val="18"/>
      </w:rPr>
      <w:t>Centro Político Administrativo</w:t>
    </w:r>
  </w:p>
  <w:p w:rsidR="004B20DB" w:rsidRDefault="004B20DB" w:rsidP="00DB53F4">
    <w:pPr>
      <w:pStyle w:val="Cabealho"/>
      <w:tabs>
        <w:tab w:val="clear" w:pos="4419"/>
        <w:tab w:val="clear" w:pos="8838"/>
      </w:tabs>
      <w:ind w:left="1134" w:right="474" w:firstLine="360"/>
      <w:jc w:val="right"/>
      <w:rPr>
        <w:rFonts w:ascii="Calibri" w:hAnsi="Calibri"/>
        <w:color w:val="666666"/>
        <w:sz w:val="18"/>
        <w:szCs w:val="18"/>
      </w:rPr>
    </w:pPr>
    <w:r>
      <w:rPr>
        <w:rFonts w:ascii="Calibri" w:hAnsi="Calibri"/>
        <w:color w:val="666666"/>
        <w:sz w:val="18"/>
        <w:szCs w:val="18"/>
      </w:rPr>
      <w:t>78049-902, Cuiabá-MT</w:t>
    </w:r>
  </w:p>
  <w:p w:rsidR="004B20DB" w:rsidRPr="00B91F71" w:rsidRDefault="00F41A27" w:rsidP="00596E27">
    <w:pPr>
      <w:pStyle w:val="Cabealho"/>
      <w:tabs>
        <w:tab w:val="clear" w:pos="4419"/>
        <w:tab w:val="clear" w:pos="8838"/>
      </w:tabs>
      <w:ind w:right="360" w:firstLine="360"/>
      <w:jc w:val="right"/>
      <w:rPr>
        <w:rFonts w:ascii="Arial" w:hAnsi="Arial" w:cs="Arial"/>
        <w:szCs w:val="24"/>
      </w:rPr>
    </w:pPr>
    <w:r>
      <w:rPr>
        <w:rFonts w:ascii="Arial" w:hAnsi="Arial" w:cs="Arial"/>
        <w:noProof/>
        <w:szCs w:val="24"/>
      </w:rPr>
      <w:pict>
        <v:shapetype id="_x0000_t32" coordsize="21600,21600" o:spt="32" o:oned="t" path="m,l21600,21600e" filled="f">
          <v:path arrowok="t" fillok="f" o:connecttype="none"/>
          <o:lock v:ext="edit" shapetype="t"/>
        </v:shapetype>
        <v:shape id="_x0000_s2053" type="#_x0000_t32" style="position:absolute;left:0;text-align:left;margin-left:-32.55pt;margin-top:5.2pt;width:487.5pt;height:0;z-index:25166182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A657BD4"/>
    <w:multiLevelType w:val="hybridMultilevel"/>
    <w:tmpl w:val="6BFC3E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BD04C79"/>
    <w:multiLevelType w:val="hybridMultilevel"/>
    <w:tmpl w:val="E018B36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BEA4F78"/>
    <w:multiLevelType w:val="multilevel"/>
    <w:tmpl w:val="707E2F80"/>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7">
    <w:nsid w:val="0C2C35BE"/>
    <w:multiLevelType w:val="hybridMultilevel"/>
    <w:tmpl w:val="E982BA0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22419AC"/>
    <w:multiLevelType w:val="hybridMultilevel"/>
    <w:tmpl w:val="1B3653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4DD1252"/>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A4C16C0"/>
    <w:multiLevelType w:val="hybridMultilevel"/>
    <w:tmpl w:val="0A42E8C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246A28FA"/>
    <w:multiLevelType w:val="multilevel"/>
    <w:tmpl w:val="53DCA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225427"/>
    <w:multiLevelType w:val="hybridMultilevel"/>
    <w:tmpl w:val="2C30A91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E327AA9"/>
    <w:multiLevelType w:val="hybridMultilevel"/>
    <w:tmpl w:val="DAA20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2B87581"/>
    <w:multiLevelType w:val="hybridMultilevel"/>
    <w:tmpl w:val="6434B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3BB70FD4"/>
    <w:multiLevelType w:val="hybridMultilevel"/>
    <w:tmpl w:val="D6C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E36643C"/>
    <w:multiLevelType w:val="hybridMultilevel"/>
    <w:tmpl w:val="1A74575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43F023F6"/>
    <w:multiLevelType w:val="hybridMultilevel"/>
    <w:tmpl w:val="6EF2987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E252098"/>
    <w:multiLevelType w:val="hybridMultilevel"/>
    <w:tmpl w:val="1E98ED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4EBA7AB4"/>
    <w:multiLevelType w:val="hybridMultilevel"/>
    <w:tmpl w:val="54744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5255473B"/>
    <w:multiLevelType w:val="multilevel"/>
    <w:tmpl w:val="A5E6E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84E7E80"/>
    <w:multiLevelType w:val="hybridMultilevel"/>
    <w:tmpl w:val="902EB186"/>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46">
    <w:nsid w:val="5DEF55F8"/>
    <w:multiLevelType w:val="hybridMultilevel"/>
    <w:tmpl w:val="207CB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5E8558A5"/>
    <w:multiLevelType w:val="hybridMultilevel"/>
    <w:tmpl w:val="FB02054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009015B"/>
    <w:multiLevelType w:val="multilevel"/>
    <w:tmpl w:val="7CBCA0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50">
    <w:nsid w:val="65391454"/>
    <w:multiLevelType w:val="hybridMultilevel"/>
    <w:tmpl w:val="937C9BA6"/>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2">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6DB3311"/>
    <w:multiLevelType w:val="hybridMultilevel"/>
    <w:tmpl w:val="AFB08D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394421A"/>
    <w:multiLevelType w:val="hybridMultilevel"/>
    <w:tmpl w:val="3112D6C0"/>
    <w:lvl w:ilvl="0" w:tplc="0416000F">
      <w:start w:val="1"/>
      <w:numFmt w:val="decimal"/>
      <w:lvlText w:val="%1."/>
      <w:lvlJc w:val="left"/>
      <w:pPr>
        <w:ind w:left="90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8517F41"/>
    <w:multiLevelType w:val="hybridMultilevel"/>
    <w:tmpl w:val="4C06E1E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61">
    <w:nsid w:val="7AF61276"/>
    <w:multiLevelType w:val="hybridMultilevel"/>
    <w:tmpl w:val="0174032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7E7F0F47"/>
    <w:multiLevelType w:val="hybridMultilevel"/>
    <w:tmpl w:val="79981D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12"/>
  </w:num>
  <w:num w:numId="3">
    <w:abstractNumId w:val="22"/>
  </w:num>
  <w:num w:numId="4">
    <w:abstractNumId w:val="1"/>
  </w:num>
  <w:num w:numId="5">
    <w:abstractNumId w:val="0"/>
  </w:num>
  <w:num w:numId="6">
    <w:abstractNumId w:val="2"/>
  </w:num>
  <w:num w:numId="7">
    <w:abstractNumId w:val="21"/>
  </w:num>
  <w:num w:numId="8">
    <w:abstractNumId w:val="60"/>
  </w:num>
  <w:num w:numId="9">
    <w:abstractNumId w:val="10"/>
  </w:num>
  <w:num w:numId="10">
    <w:abstractNumId w:val="49"/>
  </w:num>
  <w:num w:numId="11">
    <w:abstractNumId w:val="16"/>
  </w:num>
  <w:num w:numId="12">
    <w:abstractNumId w:val="51"/>
  </w:num>
  <w:num w:numId="13">
    <w:abstractNumId w:val="62"/>
  </w:num>
  <w:num w:numId="14">
    <w:abstractNumId w:val="57"/>
  </w:num>
  <w:num w:numId="15">
    <w:abstractNumId w:val="37"/>
  </w:num>
  <w:num w:numId="16">
    <w:abstractNumId w:val="40"/>
  </w:num>
  <w:num w:numId="17">
    <w:abstractNumId w:val="46"/>
  </w:num>
  <w:num w:numId="18">
    <w:abstractNumId w:val="34"/>
  </w:num>
  <w:num w:numId="19">
    <w:abstractNumId w:val="31"/>
  </w:num>
  <w:num w:numId="20">
    <w:abstractNumId w:val="18"/>
  </w:num>
  <w:num w:numId="21">
    <w:abstractNumId w:val="36"/>
  </w:num>
  <w:num w:numId="22">
    <w:abstractNumId w:val="24"/>
  </w:num>
  <w:num w:numId="23">
    <w:abstractNumId w:val="32"/>
  </w:num>
  <w:num w:numId="24">
    <w:abstractNumId w:val="43"/>
  </w:num>
  <w:num w:numId="25">
    <w:abstractNumId w:val="9"/>
  </w:num>
  <w:num w:numId="26">
    <w:abstractNumId w:val="55"/>
  </w:num>
  <w:num w:numId="27">
    <w:abstractNumId w:val="29"/>
  </w:num>
  <w:num w:numId="28">
    <w:abstractNumId w:val="23"/>
  </w:num>
  <w:num w:numId="29">
    <w:abstractNumId w:val="35"/>
  </w:num>
  <w:num w:numId="30">
    <w:abstractNumId w:val="39"/>
  </w:num>
  <w:num w:numId="31">
    <w:abstractNumId w:val="44"/>
  </w:num>
  <w:num w:numId="32">
    <w:abstractNumId w:val="58"/>
  </w:num>
  <w:num w:numId="33">
    <w:abstractNumId w:val="11"/>
  </w:num>
  <w:num w:numId="34">
    <w:abstractNumId w:val="47"/>
  </w:num>
  <w:num w:numId="35">
    <w:abstractNumId w:val="13"/>
  </w:num>
  <w:num w:numId="36">
    <w:abstractNumId w:val="27"/>
  </w:num>
  <w:num w:numId="37">
    <w:abstractNumId w:val="59"/>
  </w:num>
  <w:num w:numId="38">
    <w:abstractNumId w:val="54"/>
  </w:num>
  <w:num w:numId="39">
    <w:abstractNumId w:val="33"/>
  </w:num>
  <w:num w:numId="40">
    <w:abstractNumId w:val="52"/>
  </w:num>
  <w:num w:numId="41">
    <w:abstractNumId w:val="14"/>
  </w:num>
  <w:num w:numId="42">
    <w:abstractNumId w:val="17"/>
  </w:num>
  <w:num w:numId="43">
    <w:abstractNumId w:val="41"/>
  </w:num>
  <w:num w:numId="44">
    <w:abstractNumId w:val="50"/>
  </w:num>
  <w:num w:numId="45">
    <w:abstractNumId w:val="61"/>
  </w:num>
  <w:num w:numId="46">
    <w:abstractNumId w:val="30"/>
  </w:num>
  <w:num w:numId="47">
    <w:abstractNumId w:val="19"/>
  </w:num>
  <w:num w:numId="48">
    <w:abstractNumId w:val="63"/>
  </w:num>
  <w:num w:numId="49">
    <w:abstractNumId w:val="38"/>
  </w:num>
  <w:num w:numId="50">
    <w:abstractNumId w:val="15"/>
  </w:num>
  <w:num w:numId="51">
    <w:abstractNumId w:val="20"/>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26"/>
  </w:num>
  <w:num w:numId="55">
    <w:abstractNumId w:val="48"/>
  </w:num>
  <w:num w:numId="56">
    <w:abstractNumId w:val="45"/>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5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9"/>
  <w:hyphenationZone w:val="425"/>
  <w:characterSpacingControl w:val="doNotCompress"/>
  <w:hdrShapeDefaults>
    <o:shapedefaults v:ext="edit" spidmax="2056"/>
    <o:shapelayout v:ext="edit">
      <o:idmap v:ext="edit" data="2"/>
      <o:rules v:ext="edit">
        <o:r id="V:Rule3" type="connector" idref="#_x0000_s2053"/>
        <o:r id="V:Rule4" type="connector" idref="#_x0000_s2054"/>
      </o:rules>
    </o:shapelayout>
  </w:hdrShapeDefaults>
  <w:footnotePr>
    <w:footnote w:id="-1"/>
    <w:footnote w:id="0"/>
  </w:footnotePr>
  <w:endnotePr>
    <w:endnote w:id="-1"/>
    <w:endnote w:id="0"/>
  </w:endnotePr>
  <w:compat/>
  <w:rsids>
    <w:rsidRoot w:val="00FC15F7"/>
    <w:rsid w:val="00000999"/>
    <w:rsid w:val="00000B95"/>
    <w:rsid w:val="0000210B"/>
    <w:rsid w:val="00002377"/>
    <w:rsid w:val="0000302D"/>
    <w:rsid w:val="0000330B"/>
    <w:rsid w:val="00003FFA"/>
    <w:rsid w:val="000044B8"/>
    <w:rsid w:val="00004F10"/>
    <w:rsid w:val="0000544D"/>
    <w:rsid w:val="000056FB"/>
    <w:rsid w:val="00005897"/>
    <w:rsid w:val="00005CA4"/>
    <w:rsid w:val="0000674C"/>
    <w:rsid w:val="00006911"/>
    <w:rsid w:val="00007179"/>
    <w:rsid w:val="000079F4"/>
    <w:rsid w:val="00007FF9"/>
    <w:rsid w:val="0001114C"/>
    <w:rsid w:val="000111CA"/>
    <w:rsid w:val="00011399"/>
    <w:rsid w:val="00011A09"/>
    <w:rsid w:val="00011CB8"/>
    <w:rsid w:val="00013027"/>
    <w:rsid w:val="00014745"/>
    <w:rsid w:val="00014782"/>
    <w:rsid w:val="00014B35"/>
    <w:rsid w:val="000153DA"/>
    <w:rsid w:val="000163B5"/>
    <w:rsid w:val="00016AE6"/>
    <w:rsid w:val="0001724C"/>
    <w:rsid w:val="00017807"/>
    <w:rsid w:val="000179B0"/>
    <w:rsid w:val="00017E62"/>
    <w:rsid w:val="00020A2B"/>
    <w:rsid w:val="00020B4E"/>
    <w:rsid w:val="0002142D"/>
    <w:rsid w:val="0002146C"/>
    <w:rsid w:val="0002183D"/>
    <w:rsid w:val="000236BD"/>
    <w:rsid w:val="00023E8F"/>
    <w:rsid w:val="00024137"/>
    <w:rsid w:val="0002529B"/>
    <w:rsid w:val="000252A0"/>
    <w:rsid w:val="000255BE"/>
    <w:rsid w:val="000259B2"/>
    <w:rsid w:val="00025B0A"/>
    <w:rsid w:val="00025B49"/>
    <w:rsid w:val="00025DFC"/>
    <w:rsid w:val="00026EE8"/>
    <w:rsid w:val="0002715A"/>
    <w:rsid w:val="00027200"/>
    <w:rsid w:val="000278DA"/>
    <w:rsid w:val="00027F9D"/>
    <w:rsid w:val="00030088"/>
    <w:rsid w:val="000318C2"/>
    <w:rsid w:val="00031D31"/>
    <w:rsid w:val="000327A3"/>
    <w:rsid w:val="00032828"/>
    <w:rsid w:val="00032A2E"/>
    <w:rsid w:val="00032E7E"/>
    <w:rsid w:val="00033510"/>
    <w:rsid w:val="00033574"/>
    <w:rsid w:val="00033787"/>
    <w:rsid w:val="000339BF"/>
    <w:rsid w:val="0003417B"/>
    <w:rsid w:val="00034EA2"/>
    <w:rsid w:val="00034F54"/>
    <w:rsid w:val="000351A2"/>
    <w:rsid w:val="00035231"/>
    <w:rsid w:val="000356CA"/>
    <w:rsid w:val="00035F2B"/>
    <w:rsid w:val="00036206"/>
    <w:rsid w:val="00036DFA"/>
    <w:rsid w:val="000374F7"/>
    <w:rsid w:val="00037D13"/>
    <w:rsid w:val="00040392"/>
    <w:rsid w:val="00040861"/>
    <w:rsid w:val="00041054"/>
    <w:rsid w:val="00041405"/>
    <w:rsid w:val="0004178B"/>
    <w:rsid w:val="00041AF9"/>
    <w:rsid w:val="00042FC8"/>
    <w:rsid w:val="00043072"/>
    <w:rsid w:val="0004318A"/>
    <w:rsid w:val="000454F2"/>
    <w:rsid w:val="0004562A"/>
    <w:rsid w:val="00045A3E"/>
    <w:rsid w:val="00045AE8"/>
    <w:rsid w:val="00045F6F"/>
    <w:rsid w:val="00046175"/>
    <w:rsid w:val="00046298"/>
    <w:rsid w:val="000464D6"/>
    <w:rsid w:val="00046519"/>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346C"/>
    <w:rsid w:val="00053791"/>
    <w:rsid w:val="00054316"/>
    <w:rsid w:val="00054E01"/>
    <w:rsid w:val="00056AB5"/>
    <w:rsid w:val="00056DFD"/>
    <w:rsid w:val="000573FB"/>
    <w:rsid w:val="000604AE"/>
    <w:rsid w:val="00061C97"/>
    <w:rsid w:val="00061CB7"/>
    <w:rsid w:val="00062527"/>
    <w:rsid w:val="00062728"/>
    <w:rsid w:val="00063282"/>
    <w:rsid w:val="000641EA"/>
    <w:rsid w:val="000643F2"/>
    <w:rsid w:val="000644F7"/>
    <w:rsid w:val="00064CE2"/>
    <w:rsid w:val="00064E56"/>
    <w:rsid w:val="00064EA7"/>
    <w:rsid w:val="000654B8"/>
    <w:rsid w:val="00065C12"/>
    <w:rsid w:val="00065CF0"/>
    <w:rsid w:val="0006667C"/>
    <w:rsid w:val="0006743C"/>
    <w:rsid w:val="0006750A"/>
    <w:rsid w:val="00067784"/>
    <w:rsid w:val="0006795A"/>
    <w:rsid w:val="00067C20"/>
    <w:rsid w:val="000700F0"/>
    <w:rsid w:val="00070E82"/>
    <w:rsid w:val="00071829"/>
    <w:rsid w:val="00071954"/>
    <w:rsid w:val="00072B7B"/>
    <w:rsid w:val="00073140"/>
    <w:rsid w:val="00073550"/>
    <w:rsid w:val="00073732"/>
    <w:rsid w:val="00073ECC"/>
    <w:rsid w:val="00074334"/>
    <w:rsid w:val="000744A4"/>
    <w:rsid w:val="00074FF4"/>
    <w:rsid w:val="0007596D"/>
    <w:rsid w:val="00075AB8"/>
    <w:rsid w:val="00075B3A"/>
    <w:rsid w:val="00075D44"/>
    <w:rsid w:val="0007622E"/>
    <w:rsid w:val="0007678C"/>
    <w:rsid w:val="00077544"/>
    <w:rsid w:val="00080B70"/>
    <w:rsid w:val="00080F49"/>
    <w:rsid w:val="00081006"/>
    <w:rsid w:val="000813B8"/>
    <w:rsid w:val="00082983"/>
    <w:rsid w:val="000833C6"/>
    <w:rsid w:val="000838D2"/>
    <w:rsid w:val="0008395D"/>
    <w:rsid w:val="00085142"/>
    <w:rsid w:val="0008604B"/>
    <w:rsid w:val="00086110"/>
    <w:rsid w:val="0008681F"/>
    <w:rsid w:val="000868B5"/>
    <w:rsid w:val="00086CE4"/>
    <w:rsid w:val="00086FC5"/>
    <w:rsid w:val="00087203"/>
    <w:rsid w:val="00087EAD"/>
    <w:rsid w:val="00087F5D"/>
    <w:rsid w:val="00090918"/>
    <w:rsid w:val="00090A6D"/>
    <w:rsid w:val="00090AC8"/>
    <w:rsid w:val="00090EA0"/>
    <w:rsid w:val="00092850"/>
    <w:rsid w:val="00092BC3"/>
    <w:rsid w:val="00092F40"/>
    <w:rsid w:val="00093147"/>
    <w:rsid w:val="00093AC0"/>
    <w:rsid w:val="000949B2"/>
    <w:rsid w:val="00094A56"/>
    <w:rsid w:val="00096E5A"/>
    <w:rsid w:val="0009700C"/>
    <w:rsid w:val="000978AD"/>
    <w:rsid w:val="00097CD6"/>
    <w:rsid w:val="00097DEE"/>
    <w:rsid w:val="000A03C2"/>
    <w:rsid w:val="000A03DE"/>
    <w:rsid w:val="000A0839"/>
    <w:rsid w:val="000A14AE"/>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66B"/>
    <w:rsid w:val="000A61E0"/>
    <w:rsid w:val="000A643A"/>
    <w:rsid w:val="000A7AB7"/>
    <w:rsid w:val="000B03A7"/>
    <w:rsid w:val="000B05C1"/>
    <w:rsid w:val="000B090D"/>
    <w:rsid w:val="000B1868"/>
    <w:rsid w:val="000B1B49"/>
    <w:rsid w:val="000B20E1"/>
    <w:rsid w:val="000B24D4"/>
    <w:rsid w:val="000B2563"/>
    <w:rsid w:val="000B2EC8"/>
    <w:rsid w:val="000B335A"/>
    <w:rsid w:val="000B337C"/>
    <w:rsid w:val="000B3E71"/>
    <w:rsid w:val="000B486D"/>
    <w:rsid w:val="000B4B31"/>
    <w:rsid w:val="000B5117"/>
    <w:rsid w:val="000B56E0"/>
    <w:rsid w:val="000B5ED8"/>
    <w:rsid w:val="000B5FAB"/>
    <w:rsid w:val="000B64F5"/>
    <w:rsid w:val="000B7370"/>
    <w:rsid w:val="000B79BC"/>
    <w:rsid w:val="000C00C0"/>
    <w:rsid w:val="000C0110"/>
    <w:rsid w:val="000C0259"/>
    <w:rsid w:val="000C0318"/>
    <w:rsid w:val="000C1868"/>
    <w:rsid w:val="000C1A2F"/>
    <w:rsid w:val="000C1D4D"/>
    <w:rsid w:val="000C2EC0"/>
    <w:rsid w:val="000C3D34"/>
    <w:rsid w:val="000C3D82"/>
    <w:rsid w:val="000C4259"/>
    <w:rsid w:val="000C44DA"/>
    <w:rsid w:val="000C4810"/>
    <w:rsid w:val="000C4914"/>
    <w:rsid w:val="000C4C2D"/>
    <w:rsid w:val="000C545B"/>
    <w:rsid w:val="000C5484"/>
    <w:rsid w:val="000C59C3"/>
    <w:rsid w:val="000C5F2C"/>
    <w:rsid w:val="000C6132"/>
    <w:rsid w:val="000C66F0"/>
    <w:rsid w:val="000C6BA4"/>
    <w:rsid w:val="000C7115"/>
    <w:rsid w:val="000C7D6D"/>
    <w:rsid w:val="000D05FB"/>
    <w:rsid w:val="000D0B0B"/>
    <w:rsid w:val="000D0CA4"/>
    <w:rsid w:val="000D0FF4"/>
    <w:rsid w:val="000D198A"/>
    <w:rsid w:val="000D1F83"/>
    <w:rsid w:val="000D3AFE"/>
    <w:rsid w:val="000D3BC4"/>
    <w:rsid w:val="000D3D82"/>
    <w:rsid w:val="000D40B0"/>
    <w:rsid w:val="000D4315"/>
    <w:rsid w:val="000D58FB"/>
    <w:rsid w:val="000D5DA4"/>
    <w:rsid w:val="000D5DB8"/>
    <w:rsid w:val="000D60B3"/>
    <w:rsid w:val="000D63BB"/>
    <w:rsid w:val="000D6888"/>
    <w:rsid w:val="000D70C3"/>
    <w:rsid w:val="000D7163"/>
    <w:rsid w:val="000D7250"/>
    <w:rsid w:val="000D765A"/>
    <w:rsid w:val="000D78F9"/>
    <w:rsid w:val="000E0590"/>
    <w:rsid w:val="000E07D5"/>
    <w:rsid w:val="000E16A7"/>
    <w:rsid w:val="000E192E"/>
    <w:rsid w:val="000E2B08"/>
    <w:rsid w:val="000E338B"/>
    <w:rsid w:val="000E365F"/>
    <w:rsid w:val="000E3AE3"/>
    <w:rsid w:val="000E3CFF"/>
    <w:rsid w:val="000E4590"/>
    <w:rsid w:val="000E4A1E"/>
    <w:rsid w:val="000E4B0E"/>
    <w:rsid w:val="000E4FEE"/>
    <w:rsid w:val="000E5468"/>
    <w:rsid w:val="000E5831"/>
    <w:rsid w:val="000E64E9"/>
    <w:rsid w:val="000E6D1D"/>
    <w:rsid w:val="000E73B6"/>
    <w:rsid w:val="000E7522"/>
    <w:rsid w:val="000F0262"/>
    <w:rsid w:val="000F030B"/>
    <w:rsid w:val="000F0735"/>
    <w:rsid w:val="000F0960"/>
    <w:rsid w:val="000F0A83"/>
    <w:rsid w:val="000F0FC6"/>
    <w:rsid w:val="000F127D"/>
    <w:rsid w:val="000F12E0"/>
    <w:rsid w:val="000F15FB"/>
    <w:rsid w:val="000F1C13"/>
    <w:rsid w:val="000F1C6A"/>
    <w:rsid w:val="000F1F68"/>
    <w:rsid w:val="000F2617"/>
    <w:rsid w:val="000F2998"/>
    <w:rsid w:val="000F2AF5"/>
    <w:rsid w:val="000F35B4"/>
    <w:rsid w:val="000F3B73"/>
    <w:rsid w:val="000F3D5C"/>
    <w:rsid w:val="000F3EF3"/>
    <w:rsid w:val="000F431C"/>
    <w:rsid w:val="000F4773"/>
    <w:rsid w:val="000F48BD"/>
    <w:rsid w:val="000F4993"/>
    <w:rsid w:val="000F4BC2"/>
    <w:rsid w:val="000F508B"/>
    <w:rsid w:val="000F5427"/>
    <w:rsid w:val="000F5BF1"/>
    <w:rsid w:val="000F6058"/>
    <w:rsid w:val="000F61B1"/>
    <w:rsid w:val="000F66D6"/>
    <w:rsid w:val="000F6B33"/>
    <w:rsid w:val="000F70C2"/>
    <w:rsid w:val="000F7820"/>
    <w:rsid w:val="000F7F23"/>
    <w:rsid w:val="001003A2"/>
    <w:rsid w:val="001011B2"/>
    <w:rsid w:val="001013DD"/>
    <w:rsid w:val="001019BF"/>
    <w:rsid w:val="00101BBB"/>
    <w:rsid w:val="00101CD9"/>
    <w:rsid w:val="00102313"/>
    <w:rsid w:val="0010283B"/>
    <w:rsid w:val="001034AA"/>
    <w:rsid w:val="00103B90"/>
    <w:rsid w:val="00103CB4"/>
    <w:rsid w:val="00103EEE"/>
    <w:rsid w:val="00104102"/>
    <w:rsid w:val="0010429F"/>
    <w:rsid w:val="00104D72"/>
    <w:rsid w:val="00105682"/>
    <w:rsid w:val="00105755"/>
    <w:rsid w:val="0010610E"/>
    <w:rsid w:val="00106956"/>
    <w:rsid w:val="00107553"/>
    <w:rsid w:val="001076E2"/>
    <w:rsid w:val="00107871"/>
    <w:rsid w:val="00107E9F"/>
    <w:rsid w:val="0011054A"/>
    <w:rsid w:val="0011191E"/>
    <w:rsid w:val="00111960"/>
    <w:rsid w:val="00111E9F"/>
    <w:rsid w:val="00112489"/>
    <w:rsid w:val="001128A5"/>
    <w:rsid w:val="00113A7C"/>
    <w:rsid w:val="0011418D"/>
    <w:rsid w:val="00114413"/>
    <w:rsid w:val="0011470F"/>
    <w:rsid w:val="001156EF"/>
    <w:rsid w:val="001158D9"/>
    <w:rsid w:val="00115AF6"/>
    <w:rsid w:val="00115B54"/>
    <w:rsid w:val="00116260"/>
    <w:rsid w:val="00117B73"/>
    <w:rsid w:val="00120980"/>
    <w:rsid w:val="00120D94"/>
    <w:rsid w:val="00121344"/>
    <w:rsid w:val="001216CE"/>
    <w:rsid w:val="0012184B"/>
    <w:rsid w:val="001219C1"/>
    <w:rsid w:val="001233B1"/>
    <w:rsid w:val="00123EBC"/>
    <w:rsid w:val="00123EC4"/>
    <w:rsid w:val="00124077"/>
    <w:rsid w:val="00124602"/>
    <w:rsid w:val="00124A2C"/>
    <w:rsid w:val="001251A3"/>
    <w:rsid w:val="0012529C"/>
    <w:rsid w:val="0012542F"/>
    <w:rsid w:val="00125447"/>
    <w:rsid w:val="00125478"/>
    <w:rsid w:val="0012587A"/>
    <w:rsid w:val="00125D9A"/>
    <w:rsid w:val="00126A3F"/>
    <w:rsid w:val="001276F9"/>
    <w:rsid w:val="00130536"/>
    <w:rsid w:val="00130DC6"/>
    <w:rsid w:val="00130E19"/>
    <w:rsid w:val="0013176D"/>
    <w:rsid w:val="001317C2"/>
    <w:rsid w:val="00132469"/>
    <w:rsid w:val="00132925"/>
    <w:rsid w:val="00132F31"/>
    <w:rsid w:val="00133408"/>
    <w:rsid w:val="00134249"/>
    <w:rsid w:val="00134698"/>
    <w:rsid w:val="00134A0A"/>
    <w:rsid w:val="00134BE2"/>
    <w:rsid w:val="00134E48"/>
    <w:rsid w:val="001354EB"/>
    <w:rsid w:val="00135DD5"/>
    <w:rsid w:val="00136CD8"/>
    <w:rsid w:val="001374F4"/>
    <w:rsid w:val="00137A44"/>
    <w:rsid w:val="00137CC7"/>
    <w:rsid w:val="00137F43"/>
    <w:rsid w:val="00140027"/>
    <w:rsid w:val="00140581"/>
    <w:rsid w:val="001406A7"/>
    <w:rsid w:val="0014109C"/>
    <w:rsid w:val="00141F7C"/>
    <w:rsid w:val="001423AB"/>
    <w:rsid w:val="001427C0"/>
    <w:rsid w:val="0014370F"/>
    <w:rsid w:val="00143717"/>
    <w:rsid w:val="00143FFB"/>
    <w:rsid w:val="0014403C"/>
    <w:rsid w:val="0014431D"/>
    <w:rsid w:val="0014457A"/>
    <w:rsid w:val="001449B9"/>
    <w:rsid w:val="00144F37"/>
    <w:rsid w:val="00145788"/>
    <w:rsid w:val="00145DC2"/>
    <w:rsid w:val="00145E63"/>
    <w:rsid w:val="0014675A"/>
    <w:rsid w:val="00146920"/>
    <w:rsid w:val="001501F1"/>
    <w:rsid w:val="00151AD6"/>
    <w:rsid w:val="00151DA5"/>
    <w:rsid w:val="00152286"/>
    <w:rsid w:val="00152CCC"/>
    <w:rsid w:val="00153397"/>
    <w:rsid w:val="00153F47"/>
    <w:rsid w:val="00154100"/>
    <w:rsid w:val="00154179"/>
    <w:rsid w:val="00154F02"/>
    <w:rsid w:val="00154F52"/>
    <w:rsid w:val="0015517B"/>
    <w:rsid w:val="00155D4D"/>
    <w:rsid w:val="0015642E"/>
    <w:rsid w:val="001564A6"/>
    <w:rsid w:val="0015666D"/>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EFA"/>
    <w:rsid w:val="001645C1"/>
    <w:rsid w:val="00164E75"/>
    <w:rsid w:val="001651B9"/>
    <w:rsid w:val="00165224"/>
    <w:rsid w:val="001652C7"/>
    <w:rsid w:val="00165608"/>
    <w:rsid w:val="00167042"/>
    <w:rsid w:val="00167796"/>
    <w:rsid w:val="00170491"/>
    <w:rsid w:val="001717AF"/>
    <w:rsid w:val="001721DF"/>
    <w:rsid w:val="00172525"/>
    <w:rsid w:val="00172611"/>
    <w:rsid w:val="00173005"/>
    <w:rsid w:val="00173296"/>
    <w:rsid w:val="0017368F"/>
    <w:rsid w:val="001736FF"/>
    <w:rsid w:val="00173FC4"/>
    <w:rsid w:val="0017425C"/>
    <w:rsid w:val="00174E02"/>
    <w:rsid w:val="0017569F"/>
    <w:rsid w:val="00176B9F"/>
    <w:rsid w:val="00177775"/>
    <w:rsid w:val="001802C0"/>
    <w:rsid w:val="00180BCF"/>
    <w:rsid w:val="00181906"/>
    <w:rsid w:val="00181CDC"/>
    <w:rsid w:val="00182470"/>
    <w:rsid w:val="00182CBB"/>
    <w:rsid w:val="00183871"/>
    <w:rsid w:val="00183C0D"/>
    <w:rsid w:val="00183D5F"/>
    <w:rsid w:val="001840C6"/>
    <w:rsid w:val="00184344"/>
    <w:rsid w:val="00184F5D"/>
    <w:rsid w:val="00185053"/>
    <w:rsid w:val="001851F2"/>
    <w:rsid w:val="0018646D"/>
    <w:rsid w:val="00186CF7"/>
    <w:rsid w:val="00187568"/>
    <w:rsid w:val="00187BF9"/>
    <w:rsid w:val="00187C8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782"/>
    <w:rsid w:val="00194AD4"/>
    <w:rsid w:val="00195705"/>
    <w:rsid w:val="00195881"/>
    <w:rsid w:val="00195884"/>
    <w:rsid w:val="001962F7"/>
    <w:rsid w:val="00196870"/>
    <w:rsid w:val="00196871"/>
    <w:rsid w:val="001971BB"/>
    <w:rsid w:val="001974A3"/>
    <w:rsid w:val="00197D30"/>
    <w:rsid w:val="001A0842"/>
    <w:rsid w:val="001A0B28"/>
    <w:rsid w:val="001A0E0A"/>
    <w:rsid w:val="001A1450"/>
    <w:rsid w:val="001A1A23"/>
    <w:rsid w:val="001A1A67"/>
    <w:rsid w:val="001A2B8E"/>
    <w:rsid w:val="001A2B9A"/>
    <w:rsid w:val="001A4563"/>
    <w:rsid w:val="001A48CB"/>
    <w:rsid w:val="001A49AF"/>
    <w:rsid w:val="001A4FC6"/>
    <w:rsid w:val="001A52D4"/>
    <w:rsid w:val="001A5812"/>
    <w:rsid w:val="001A6B94"/>
    <w:rsid w:val="001A70FF"/>
    <w:rsid w:val="001A71BA"/>
    <w:rsid w:val="001A74CC"/>
    <w:rsid w:val="001A7826"/>
    <w:rsid w:val="001A7F2F"/>
    <w:rsid w:val="001B064C"/>
    <w:rsid w:val="001B0BCC"/>
    <w:rsid w:val="001B230F"/>
    <w:rsid w:val="001B27DF"/>
    <w:rsid w:val="001B3111"/>
    <w:rsid w:val="001B3525"/>
    <w:rsid w:val="001B382A"/>
    <w:rsid w:val="001B3B3D"/>
    <w:rsid w:val="001B3E05"/>
    <w:rsid w:val="001B4368"/>
    <w:rsid w:val="001B486C"/>
    <w:rsid w:val="001B49C1"/>
    <w:rsid w:val="001B4FF2"/>
    <w:rsid w:val="001B648C"/>
    <w:rsid w:val="001B79BF"/>
    <w:rsid w:val="001C009C"/>
    <w:rsid w:val="001C0607"/>
    <w:rsid w:val="001C0BA3"/>
    <w:rsid w:val="001C0F03"/>
    <w:rsid w:val="001C10BB"/>
    <w:rsid w:val="001C145C"/>
    <w:rsid w:val="001C151D"/>
    <w:rsid w:val="001C1553"/>
    <w:rsid w:val="001C1691"/>
    <w:rsid w:val="001C1842"/>
    <w:rsid w:val="001C195E"/>
    <w:rsid w:val="001C197A"/>
    <w:rsid w:val="001C2851"/>
    <w:rsid w:val="001C285E"/>
    <w:rsid w:val="001C2D5B"/>
    <w:rsid w:val="001C333E"/>
    <w:rsid w:val="001C4801"/>
    <w:rsid w:val="001C4D4F"/>
    <w:rsid w:val="001C508C"/>
    <w:rsid w:val="001C5538"/>
    <w:rsid w:val="001C597A"/>
    <w:rsid w:val="001C5A1F"/>
    <w:rsid w:val="001C5A49"/>
    <w:rsid w:val="001C5B23"/>
    <w:rsid w:val="001C5E77"/>
    <w:rsid w:val="001C5F49"/>
    <w:rsid w:val="001C60D5"/>
    <w:rsid w:val="001C69A7"/>
    <w:rsid w:val="001C6AEF"/>
    <w:rsid w:val="001C7A9A"/>
    <w:rsid w:val="001C7DD3"/>
    <w:rsid w:val="001D08AB"/>
    <w:rsid w:val="001D0F8F"/>
    <w:rsid w:val="001D14E7"/>
    <w:rsid w:val="001D1D07"/>
    <w:rsid w:val="001D1F25"/>
    <w:rsid w:val="001D253F"/>
    <w:rsid w:val="001D287F"/>
    <w:rsid w:val="001D34C2"/>
    <w:rsid w:val="001D38B5"/>
    <w:rsid w:val="001D393F"/>
    <w:rsid w:val="001D39FB"/>
    <w:rsid w:val="001D3E92"/>
    <w:rsid w:val="001D5FC6"/>
    <w:rsid w:val="001D5FEF"/>
    <w:rsid w:val="001D67B4"/>
    <w:rsid w:val="001D6E14"/>
    <w:rsid w:val="001E09EC"/>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40ED"/>
    <w:rsid w:val="001E43AE"/>
    <w:rsid w:val="001E4E9A"/>
    <w:rsid w:val="001E5A87"/>
    <w:rsid w:val="001E6132"/>
    <w:rsid w:val="001E66C9"/>
    <w:rsid w:val="001E6F3A"/>
    <w:rsid w:val="001E7EE4"/>
    <w:rsid w:val="001F0259"/>
    <w:rsid w:val="001F0633"/>
    <w:rsid w:val="001F15B2"/>
    <w:rsid w:val="001F17F3"/>
    <w:rsid w:val="001F197F"/>
    <w:rsid w:val="001F1B70"/>
    <w:rsid w:val="001F27CF"/>
    <w:rsid w:val="001F2EAB"/>
    <w:rsid w:val="001F2EDF"/>
    <w:rsid w:val="001F43B8"/>
    <w:rsid w:val="001F4E0C"/>
    <w:rsid w:val="001F4FD5"/>
    <w:rsid w:val="001F5106"/>
    <w:rsid w:val="001F547F"/>
    <w:rsid w:val="001F5516"/>
    <w:rsid w:val="001F5731"/>
    <w:rsid w:val="001F5F0F"/>
    <w:rsid w:val="001F5F98"/>
    <w:rsid w:val="001F64C2"/>
    <w:rsid w:val="001F68C2"/>
    <w:rsid w:val="001F70AD"/>
    <w:rsid w:val="001F70E7"/>
    <w:rsid w:val="001F74D3"/>
    <w:rsid w:val="001F76B7"/>
    <w:rsid w:val="001F7CC3"/>
    <w:rsid w:val="002000FF"/>
    <w:rsid w:val="00200680"/>
    <w:rsid w:val="00200B15"/>
    <w:rsid w:val="002012AE"/>
    <w:rsid w:val="00201EDE"/>
    <w:rsid w:val="0020279F"/>
    <w:rsid w:val="00202990"/>
    <w:rsid w:val="00202D5E"/>
    <w:rsid w:val="0020372C"/>
    <w:rsid w:val="002043E1"/>
    <w:rsid w:val="0020452D"/>
    <w:rsid w:val="00204963"/>
    <w:rsid w:val="00204CDF"/>
    <w:rsid w:val="002052F5"/>
    <w:rsid w:val="0020559C"/>
    <w:rsid w:val="00205CFC"/>
    <w:rsid w:val="00206FE4"/>
    <w:rsid w:val="002071D8"/>
    <w:rsid w:val="00207ADD"/>
    <w:rsid w:val="00207BC8"/>
    <w:rsid w:val="0021002C"/>
    <w:rsid w:val="00210147"/>
    <w:rsid w:val="002104AD"/>
    <w:rsid w:val="00210A1A"/>
    <w:rsid w:val="00210F9E"/>
    <w:rsid w:val="00211014"/>
    <w:rsid w:val="00211887"/>
    <w:rsid w:val="00211918"/>
    <w:rsid w:val="00211F69"/>
    <w:rsid w:val="00212050"/>
    <w:rsid w:val="002123C4"/>
    <w:rsid w:val="002126BD"/>
    <w:rsid w:val="002129E5"/>
    <w:rsid w:val="00213157"/>
    <w:rsid w:val="00213532"/>
    <w:rsid w:val="00213B94"/>
    <w:rsid w:val="00214A7E"/>
    <w:rsid w:val="0021517F"/>
    <w:rsid w:val="002157E3"/>
    <w:rsid w:val="00215849"/>
    <w:rsid w:val="00216A93"/>
    <w:rsid w:val="0021727D"/>
    <w:rsid w:val="002172A9"/>
    <w:rsid w:val="00217407"/>
    <w:rsid w:val="00217452"/>
    <w:rsid w:val="002175C7"/>
    <w:rsid w:val="00217C09"/>
    <w:rsid w:val="00217C68"/>
    <w:rsid w:val="00217E9C"/>
    <w:rsid w:val="00220D2D"/>
    <w:rsid w:val="00220D96"/>
    <w:rsid w:val="002211E2"/>
    <w:rsid w:val="00221A7C"/>
    <w:rsid w:val="00221C62"/>
    <w:rsid w:val="00221D30"/>
    <w:rsid w:val="00222166"/>
    <w:rsid w:val="00222430"/>
    <w:rsid w:val="0022258B"/>
    <w:rsid w:val="00222780"/>
    <w:rsid w:val="00222BC9"/>
    <w:rsid w:val="00222E1D"/>
    <w:rsid w:val="0022325A"/>
    <w:rsid w:val="002232C2"/>
    <w:rsid w:val="00223F4C"/>
    <w:rsid w:val="00224DA9"/>
    <w:rsid w:val="002251B3"/>
    <w:rsid w:val="00225533"/>
    <w:rsid w:val="00225B1E"/>
    <w:rsid w:val="002269E8"/>
    <w:rsid w:val="00226DFD"/>
    <w:rsid w:val="00227084"/>
    <w:rsid w:val="002270DA"/>
    <w:rsid w:val="002276CB"/>
    <w:rsid w:val="00227875"/>
    <w:rsid w:val="00227F9A"/>
    <w:rsid w:val="002303C8"/>
    <w:rsid w:val="002303DA"/>
    <w:rsid w:val="002306DB"/>
    <w:rsid w:val="00230A1E"/>
    <w:rsid w:val="00230FC8"/>
    <w:rsid w:val="002310BD"/>
    <w:rsid w:val="0023132A"/>
    <w:rsid w:val="00231334"/>
    <w:rsid w:val="00231345"/>
    <w:rsid w:val="002313FC"/>
    <w:rsid w:val="0023147D"/>
    <w:rsid w:val="002314F1"/>
    <w:rsid w:val="002322F1"/>
    <w:rsid w:val="002325A8"/>
    <w:rsid w:val="00233AD9"/>
    <w:rsid w:val="00233B07"/>
    <w:rsid w:val="002345B0"/>
    <w:rsid w:val="00234711"/>
    <w:rsid w:val="00235A35"/>
    <w:rsid w:val="00235A51"/>
    <w:rsid w:val="00235AF2"/>
    <w:rsid w:val="00236146"/>
    <w:rsid w:val="002361FE"/>
    <w:rsid w:val="0023648E"/>
    <w:rsid w:val="00236AB2"/>
    <w:rsid w:val="00237493"/>
    <w:rsid w:val="002375FF"/>
    <w:rsid w:val="002400FB"/>
    <w:rsid w:val="00240552"/>
    <w:rsid w:val="002410C1"/>
    <w:rsid w:val="0024119B"/>
    <w:rsid w:val="0024169A"/>
    <w:rsid w:val="00241D4B"/>
    <w:rsid w:val="00242055"/>
    <w:rsid w:val="0024214B"/>
    <w:rsid w:val="002426D1"/>
    <w:rsid w:val="00242F87"/>
    <w:rsid w:val="00243B3E"/>
    <w:rsid w:val="00243DC6"/>
    <w:rsid w:val="0024438E"/>
    <w:rsid w:val="00244A67"/>
    <w:rsid w:val="00245B2F"/>
    <w:rsid w:val="00245B92"/>
    <w:rsid w:val="0024638A"/>
    <w:rsid w:val="00246F76"/>
    <w:rsid w:val="00247721"/>
    <w:rsid w:val="00247F0F"/>
    <w:rsid w:val="002508F7"/>
    <w:rsid w:val="00251012"/>
    <w:rsid w:val="0025182E"/>
    <w:rsid w:val="00251AD8"/>
    <w:rsid w:val="00251EA1"/>
    <w:rsid w:val="00252689"/>
    <w:rsid w:val="00252C02"/>
    <w:rsid w:val="002539CA"/>
    <w:rsid w:val="00253C55"/>
    <w:rsid w:val="0025404E"/>
    <w:rsid w:val="00254155"/>
    <w:rsid w:val="0025436D"/>
    <w:rsid w:val="00254C3E"/>
    <w:rsid w:val="002555E9"/>
    <w:rsid w:val="00255820"/>
    <w:rsid w:val="00256426"/>
    <w:rsid w:val="00257213"/>
    <w:rsid w:val="00257BBE"/>
    <w:rsid w:val="00257DC7"/>
    <w:rsid w:val="00260465"/>
    <w:rsid w:val="002605EA"/>
    <w:rsid w:val="00260B49"/>
    <w:rsid w:val="002613E3"/>
    <w:rsid w:val="00261956"/>
    <w:rsid w:val="00261A3B"/>
    <w:rsid w:val="00262265"/>
    <w:rsid w:val="00262BD2"/>
    <w:rsid w:val="00262ECC"/>
    <w:rsid w:val="0026375B"/>
    <w:rsid w:val="00263BDB"/>
    <w:rsid w:val="00264215"/>
    <w:rsid w:val="00264605"/>
    <w:rsid w:val="00264B40"/>
    <w:rsid w:val="00265108"/>
    <w:rsid w:val="00265492"/>
    <w:rsid w:val="00266724"/>
    <w:rsid w:val="0026674D"/>
    <w:rsid w:val="00266B3D"/>
    <w:rsid w:val="00267338"/>
    <w:rsid w:val="00267F53"/>
    <w:rsid w:val="002716D2"/>
    <w:rsid w:val="002717CB"/>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6169"/>
    <w:rsid w:val="0027617D"/>
    <w:rsid w:val="00277379"/>
    <w:rsid w:val="0027755F"/>
    <w:rsid w:val="00277E3D"/>
    <w:rsid w:val="00277E62"/>
    <w:rsid w:val="00277FF1"/>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45E"/>
    <w:rsid w:val="00285460"/>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E20"/>
    <w:rsid w:val="002924F6"/>
    <w:rsid w:val="0029261D"/>
    <w:rsid w:val="00292764"/>
    <w:rsid w:val="00292796"/>
    <w:rsid w:val="0029281C"/>
    <w:rsid w:val="002928B3"/>
    <w:rsid w:val="00292C84"/>
    <w:rsid w:val="00292FAE"/>
    <w:rsid w:val="00294863"/>
    <w:rsid w:val="0029487B"/>
    <w:rsid w:val="00294B57"/>
    <w:rsid w:val="00294B99"/>
    <w:rsid w:val="00294CC3"/>
    <w:rsid w:val="00294D59"/>
    <w:rsid w:val="00294DBC"/>
    <w:rsid w:val="00295210"/>
    <w:rsid w:val="002962C7"/>
    <w:rsid w:val="00296AB1"/>
    <w:rsid w:val="00296D67"/>
    <w:rsid w:val="00296E87"/>
    <w:rsid w:val="00297563"/>
    <w:rsid w:val="002A0749"/>
    <w:rsid w:val="002A0BF5"/>
    <w:rsid w:val="002A0E3F"/>
    <w:rsid w:val="002A1817"/>
    <w:rsid w:val="002A1E40"/>
    <w:rsid w:val="002A1FA9"/>
    <w:rsid w:val="002A206C"/>
    <w:rsid w:val="002A2302"/>
    <w:rsid w:val="002A311D"/>
    <w:rsid w:val="002A3D6B"/>
    <w:rsid w:val="002A4B59"/>
    <w:rsid w:val="002A501E"/>
    <w:rsid w:val="002A5893"/>
    <w:rsid w:val="002A5C2A"/>
    <w:rsid w:val="002A5F9A"/>
    <w:rsid w:val="002A6212"/>
    <w:rsid w:val="002A6A8D"/>
    <w:rsid w:val="002A761C"/>
    <w:rsid w:val="002B00AB"/>
    <w:rsid w:val="002B0526"/>
    <w:rsid w:val="002B0919"/>
    <w:rsid w:val="002B0FFD"/>
    <w:rsid w:val="002B135F"/>
    <w:rsid w:val="002B146C"/>
    <w:rsid w:val="002B1731"/>
    <w:rsid w:val="002B1820"/>
    <w:rsid w:val="002B2107"/>
    <w:rsid w:val="002B22EB"/>
    <w:rsid w:val="002B2638"/>
    <w:rsid w:val="002B2AD2"/>
    <w:rsid w:val="002B2D06"/>
    <w:rsid w:val="002B34A1"/>
    <w:rsid w:val="002B3D8B"/>
    <w:rsid w:val="002B3FA0"/>
    <w:rsid w:val="002B4409"/>
    <w:rsid w:val="002B57E2"/>
    <w:rsid w:val="002B603B"/>
    <w:rsid w:val="002B612E"/>
    <w:rsid w:val="002B646F"/>
    <w:rsid w:val="002B6A04"/>
    <w:rsid w:val="002B7521"/>
    <w:rsid w:val="002B7548"/>
    <w:rsid w:val="002B7C36"/>
    <w:rsid w:val="002C020C"/>
    <w:rsid w:val="002C08CE"/>
    <w:rsid w:val="002C0D59"/>
    <w:rsid w:val="002C1AD4"/>
    <w:rsid w:val="002C2368"/>
    <w:rsid w:val="002C2B49"/>
    <w:rsid w:val="002C2D48"/>
    <w:rsid w:val="002C33B0"/>
    <w:rsid w:val="002C361C"/>
    <w:rsid w:val="002C4060"/>
    <w:rsid w:val="002C427B"/>
    <w:rsid w:val="002C463F"/>
    <w:rsid w:val="002C6874"/>
    <w:rsid w:val="002D03F2"/>
    <w:rsid w:val="002D0B0C"/>
    <w:rsid w:val="002D13F2"/>
    <w:rsid w:val="002D225C"/>
    <w:rsid w:val="002D2DB9"/>
    <w:rsid w:val="002D3986"/>
    <w:rsid w:val="002D40BE"/>
    <w:rsid w:val="002D4A2C"/>
    <w:rsid w:val="002D4A96"/>
    <w:rsid w:val="002D4EF2"/>
    <w:rsid w:val="002D5A3C"/>
    <w:rsid w:val="002D5AD8"/>
    <w:rsid w:val="002D6E66"/>
    <w:rsid w:val="002D6EA8"/>
    <w:rsid w:val="002D6F88"/>
    <w:rsid w:val="002D709F"/>
    <w:rsid w:val="002D72AE"/>
    <w:rsid w:val="002D74C6"/>
    <w:rsid w:val="002D755E"/>
    <w:rsid w:val="002D767E"/>
    <w:rsid w:val="002D7FAA"/>
    <w:rsid w:val="002E0A5D"/>
    <w:rsid w:val="002E16C6"/>
    <w:rsid w:val="002E16F7"/>
    <w:rsid w:val="002E17FA"/>
    <w:rsid w:val="002E2A7E"/>
    <w:rsid w:val="002E321A"/>
    <w:rsid w:val="002E3B1D"/>
    <w:rsid w:val="002E44A7"/>
    <w:rsid w:val="002E4878"/>
    <w:rsid w:val="002E4B78"/>
    <w:rsid w:val="002E574D"/>
    <w:rsid w:val="002E5D27"/>
    <w:rsid w:val="002E6769"/>
    <w:rsid w:val="002E6792"/>
    <w:rsid w:val="002E6C2C"/>
    <w:rsid w:val="002E7E88"/>
    <w:rsid w:val="002F0181"/>
    <w:rsid w:val="002F05C5"/>
    <w:rsid w:val="002F1581"/>
    <w:rsid w:val="002F1920"/>
    <w:rsid w:val="002F1B27"/>
    <w:rsid w:val="002F2047"/>
    <w:rsid w:val="002F21A8"/>
    <w:rsid w:val="002F3085"/>
    <w:rsid w:val="002F43CC"/>
    <w:rsid w:val="002F4967"/>
    <w:rsid w:val="002F500B"/>
    <w:rsid w:val="002F541B"/>
    <w:rsid w:val="002F59BB"/>
    <w:rsid w:val="002F5FA8"/>
    <w:rsid w:val="002F6135"/>
    <w:rsid w:val="002F6DEE"/>
    <w:rsid w:val="002F6F70"/>
    <w:rsid w:val="002F75D6"/>
    <w:rsid w:val="002F797F"/>
    <w:rsid w:val="002F7DCF"/>
    <w:rsid w:val="00300AFA"/>
    <w:rsid w:val="00300C59"/>
    <w:rsid w:val="00301D3A"/>
    <w:rsid w:val="00301D85"/>
    <w:rsid w:val="003025B6"/>
    <w:rsid w:val="00302FD9"/>
    <w:rsid w:val="003030DB"/>
    <w:rsid w:val="0030326C"/>
    <w:rsid w:val="00303BEF"/>
    <w:rsid w:val="003041BA"/>
    <w:rsid w:val="0030499E"/>
    <w:rsid w:val="00304BE7"/>
    <w:rsid w:val="003050A7"/>
    <w:rsid w:val="00305BA1"/>
    <w:rsid w:val="00305E62"/>
    <w:rsid w:val="00305FD8"/>
    <w:rsid w:val="00306045"/>
    <w:rsid w:val="003060A7"/>
    <w:rsid w:val="00306E59"/>
    <w:rsid w:val="00306EFD"/>
    <w:rsid w:val="00307DCF"/>
    <w:rsid w:val="00307F40"/>
    <w:rsid w:val="00307F60"/>
    <w:rsid w:val="0031024A"/>
    <w:rsid w:val="00310820"/>
    <w:rsid w:val="00311732"/>
    <w:rsid w:val="00312284"/>
    <w:rsid w:val="00312519"/>
    <w:rsid w:val="003128EC"/>
    <w:rsid w:val="00313842"/>
    <w:rsid w:val="003139E9"/>
    <w:rsid w:val="003148F6"/>
    <w:rsid w:val="00314ADC"/>
    <w:rsid w:val="00314C31"/>
    <w:rsid w:val="0031502A"/>
    <w:rsid w:val="003152D7"/>
    <w:rsid w:val="00315B40"/>
    <w:rsid w:val="00317093"/>
    <w:rsid w:val="0031730A"/>
    <w:rsid w:val="003175E0"/>
    <w:rsid w:val="00320B34"/>
    <w:rsid w:val="00320FA3"/>
    <w:rsid w:val="003210D8"/>
    <w:rsid w:val="00321379"/>
    <w:rsid w:val="003216BF"/>
    <w:rsid w:val="00321B3B"/>
    <w:rsid w:val="00321C32"/>
    <w:rsid w:val="0032235B"/>
    <w:rsid w:val="00322504"/>
    <w:rsid w:val="00322E5F"/>
    <w:rsid w:val="00323517"/>
    <w:rsid w:val="00324BAA"/>
    <w:rsid w:val="00324F73"/>
    <w:rsid w:val="00325A76"/>
    <w:rsid w:val="00326D6F"/>
    <w:rsid w:val="00327C80"/>
    <w:rsid w:val="00327F09"/>
    <w:rsid w:val="003306B5"/>
    <w:rsid w:val="00330717"/>
    <w:rsid w:val="00330C16"/>
    <w:rsid w:val="00330F76"/>
    <w:rsid w:val="0033139B"/>
    <w:rsid w:val="00331863"/>
    <w:rsid w:val="00332C23"/>
    <w:rsid w:val="00332EB1"/>
    <w:rsid w:val="0033321D"/>
    <w:rsid w:val="003333DA"/>
    <w:rsid w:val="0033363E"/>
    <w:rsid w:val="00333B7D"/>
    <w:rsid w:val="00333EC7"/>
    <w:rsid w:val="00334113"/>
    <w:rsid w:val="00334963"/>
    <w:rsid w:val="00334F4B"/>
    <w:rsid w:val="00335576"/>
    <w:rsid w:val="00335848"/>
    <w:rsid w:val="00335A3E"/>
    <w:rsid w:val="00335B1C"/>
    <w:rsid w:val="00335FE2"/>
    <w:rsid w:val="003365BF"/>
    <w:rsid w:val="00336A37"/>
    <w:rsid w:val="00336D4D"/>
    <w:rsid w:val="003373CE"/>
    <w:rsid w:val="003373EF"/>
    <w:rsid w:val="00337560"/>
    <w:rsid w:val="00337C4F"/>
    <w:rsid w:val="00340E12"/>
    <w:rsid w:val="00342773"/>
    <w:rsid w:val="00342930"/>
    <w:rsid w:val="0034359F"/>
    <w:rsid w:val="00343A7A"/>
    <w:rsid w:val="00343DB4"/>
    <w:rsid w:val="003443C1"/>
    <w:rsid w:val="00344BFB"/>
    <w:rsid w:val="00345098"/>
    <w:rsid w:val="003452F8"/>
    <w:rsid w:val="003454ED"/>
    <w:rsid w:val="003458CC"/>
    <w:rsid w:val="003458DE"/>
    <w:rsid w:val="003459FE"/>
    <w:rsid w:val="00346004"/>
    <w:rsid w:val="00347411"/>
    <w:rsid w:val="00347E5A"/>
    <w:rsid w:val="003501B9"/>
    <w:rsid w:val="00350235"/>
    <w:rsid w:val="00350323"/>
    <w:rsid w:val="00350934"/>
    <w:rsid w:val="00350F04"/>
    <w:rsid w:val="00350F51"/>
    <w:rsid w:val="0035107F"/>
    <w:rsid w:val="00351343"/>
    <w:rsid w:val="00351AEB"/>
    <w:rsid w:val="00351C6B"/>
    <w:rsid w:val="00352238"/>
    <w:rsid w:val="00352C90"/>
    <w:rsid w:val="0035353C"/>
    <w:rsid w:val="00353B7D"/>
    <w:rsid w:val="00354092"/>
    <w:rsid w:val="003542E0"/>
    <w:rsid w:val="0035445C"/>
    <w:rsid w:val="003547B0"/>
    <w:rsid w:val="003548E5"/>
    <w:rsid w:val="00354AC8"/>
    <w:rsid w:val="00354F1A"/>
    <w:rsid w:val="003552C4"/>
    <w:rsid w:val="003553C2"/>
    <w:rsid w:val="00355978"/>
    <w:rsid w:val="00355A66"/>
    <w:rsid w:val="00355E49"/>
    <w:rsid w:val="0035657F"/>
    <w:rsid w:val="00356C6B"/>
    <w:rsid w:val="00356FB7"/>
    <w:rsid w:val="003601E5"/>
    <w:rsid w:val="003605AA"/>
    <w:rsid w:val="003606B3"/>
    <w:rsid w:val="00361256"/>
    <w:rsid w:val="003620A1"/>
    <w:rsid w:val="00362E89"/>
    <w:rsid w:val="003633B3"/>
    <w:rsid w:val="003634E0"/>
    <w:rsid w:val="00363583"/>
    <w:rsid w:val="00363A41"/>
    <w:rsid w:val="00363D5C"/>
    <w:rsid w:val="00363E8E"/>
    <w:rsid w:val="00364278"/>
    <w:rsid w:val="00364745"/>
    <w:rsid w:val="00364D48"/>
    <w:rsid w:val="00365126"/>
    <w:rsid w:val="00365311"/>
    <w:rsid w:val="00366C92"/>
    <w:rsid w:val="0036713B"/>
    <w:rsid w:val="003674F2"/>
    <w:rsid w:val="00367AB6"/>
    <w:rsid w:val="00367E7D"/>
    <w:rsid w:val="0037037B"/>
    <w:rsid w:val="00370B90"/>
    <w:rsid w:val="00371685"/>
    <w:rsid w:val="00371B3D"/>
    <w:rsid w:val="00371DEE"/>
    <w:rsid w:val="003726AE"/>
    <w:rsid w:val="0037284A"/>
    <w:rsid w:val="00372ADB"/>
    <w:rsid w:val="003732AE"/>
    <w:rsid w:val="003736ED"/>
    <w:rsid w:val="0037391F"/>
    <w:rsid w:val="00373B46"/>
    <w:rsid w:val="00373D54"/>
    <w:rsid w:val="00373EE1"/>
    <w:rsid w:val="0037405A"/>
    <w:rsid w:val="003741E7"/>
    <w:rsid w:val="00374658"/>
    <w:rsid w:val="00374A42"/>
    <w:rsid w:val="00375794"/>
    <w:rsid w:val="00375F55"/>
    <w:rsid w:val="00376C5D"/>
    <w:rsid w:val="00376E57"/>
    <w:rsid w:val="00377AA2"/>
    <w:rsid w:val="003802DE"/>
    <w:rsid w:val="0038134D"/>
    <w:rsid w:val="00381637"/>
    <w:rsid w:val="00381FB9"/>
    <w:rsid w:val="00382D73"/>
    <w:rsid w:val="00382EE9"/>
    <w:rsid w:val="00383A03"/>
    <w:rsid w:val="00384049"/>
    <w:rsid w:val="003843B2"/>
    <w:rsid w:val="00384F76"/>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38A9"/>
    <w:rsid w:val="003938F3"/>
    <w:rsid w:val="0039396E"/>
    <w:rsid w:val="00393B3B"/>
    <w:rsid w:val="00394423"/>
    <w:rsid w:val="00394814"/>
    <w:rsid w:val="00395B02"/>
    <w:rsid w:val="00395CBC"/>
    <w:rsid w:val="00395D41"/>
    <w:rsid w:val="003960FA"/>
    <w:rsid w:val="0039665E"/>
    <w:rsid w:val="0039773B"/>
    <w:rsid w:val="00397936"/>
    <w:rsid w:val="00397D7E"/>
    <w:rsid w:val="003A0D8E"/>
    <w:rsid w:val="003A0D9F"/>
    <w:rsid w:val="003A1116"/>
    <w:rsid w:val="003A21F2"/>
    <w:rsid w:val="003A24B6"/>
    <w:rsid w:val="003A34D2"/>
    <w:rsid w:val="003A3BEF"/>
    <w:rsid w:val="003A451A"/>
    <w:rsid w:val="003A4BAF"/>
    <w:rsid w:val="003A592A"/>
    <w:rsid w:val="003A63CA"/>
    <w:rsid w:val="003A73B3"/>
    <w:rsid w:val="003A73B5"/>
    <w:rsid w:val="003A7834"/>
    <w:rsid w:val="003B03B4"/>
    <w:rsid w:val="003B0663"/>
    <w:rsid w:val="003B073E"/>
    <w:rsid w:val="003B0780"/>
    <w:rsid w:val="003B0B32"/>
    <w:rsid w:val="003B15AB"/>
    <w:rsid w:val="003B2B04"/>
    <w:rsid w:val="003B40A7"/>
    <w:rsid w:val="003B42FA"/>
    <w:rsid w:val="003B54D1"/>
    <w:rsid w:val="003B5676"/>
    <w:rsid w:val="003B5E72"/>
    <w:rsid w:val="003B68ED"/>
    <w:rsid w:val="003B6C06"/>
    <w:rsid w:val="003B7239"/>
    <w:rsid w:val="003B7D68"/>
    <w:rsid w:val="003C08BC"/>
    <w:rsid w:val="003C0DF4"/>
    <w:rsid w:val="003C337D"/>
    <w:rsid w:val="003C49A0"/>
    <w:rsid w:val="003C4D0D"/>
    <w:rsid w:val="003C53A6"/>
    <w:rsid w:val="003C53E4"/>
    <w:rsid w:val="003C5497"/>
    <w:rsid w:val="003C5611"/>
    <w:rsid w:val="003C5A0C"/>
    <w:rsid w:val="003C6013"/>
    <w:rsid w:val="003C61AF"/>
    <w:rsid w:val="003C6227"/>
    <w:rsid w:val="003C6444"/>
    <w:rsid w:val="003C695B"/>
    <w:rsid w:val="003C6ACA"/>
    <w:rsid w:val="003C73AF"/>
    <w:rsid w:val="003C759B"/>
    <w:rsid w:val="003C76E1"/>
    <w:rsid w:val="003C7F5B"/>
    <w:rsid w:val="003D03C9"/>
    <w:rsid w:val="003D13B0"/>
    <w:rsid w:val="003D1610"/>
    <w:rsid w:val="003D242C"/>
    <w:rsid w:val="003D40F3"/>
    <w:rsid w:val="003D46FE"/>
    <w:rsid w:val="003D5203"/>
    <w:rsid w:val="003D5DFC"/>
    <w:rsid w:val="003D72F8"/>
    <w:rsid w:val="003D7C84"/>
    <w:rsid w:val="003D7D3F"/>
    <w:rsid w:val="003D7DF8"/>
    <w:rsid w:val="003E0401"/>
    <w:rsid w:val="003E0B9B"/>
    <w:rsid w:val="003E1314"/>
    <w:rsid w:val="003E17C7"/>
    <w:rsid w:val="003E1B8D"/>
    <w:rsid w:val="003E1CC3"/>
    <w:rsid w:val="003E2556"/>
    <w:rsid w:val="003E2644"/>
    <w:rsid w:val="003E3422"/>
    <w:rsid w:val="003E3AC9"/>
    <w:rsid w:val="003E43C1"/>
    <w:rsid w:val="003E4D94"/>
    <w:rsid w:val="003E5042"/>
    <w:rsid w:val="003E5898"/>
    <w:rsid w:val="003E5E06"/>
    <w:rsid w:val="003E6284"/>
    <w:rsid w:val="003E6585"/>
    <w:rsid w:val="003E696C"/>
    <w:rsid w:val="003E7136"/>
    <w:rsid w:val="003F02A4"/>
    <w:rsid w:val="003F0968"/>
    <w:rsid w:val="003F0FE6"/>
    <w:rsid w:val="003F115B"/>
    <w:rsid w:val="003F130A"/>
    <w:rsid w:val="003F1827"/>
    <w:rsid w:val="003F1ADF"/>
    <w:rsid w:val="003F1D0D"/>
    <w:rsid w:val="003F2313"/>
    <w:rsid w:val="003F2583"/>
    <w:rsid w:val="003F27C4"/>
    <w:rsid w:val="003F28B0"/>
    <w:rsid w:val="003F2A61"/>
    <w:rsid w:val="003F2CA8"/>
    <w:rsid w:val="003F2F5B"/>
    <w:rsid w:val="003F35C1"/>
    <w:rsid w:val="003F420F"/>
    <w:rsid w:val="003F4320"/>
    <w:rsid w:val="003F498C"/>
    <w:rsid w:val="003F5302"/>
    <w:rsid w:val="003F5576"/>
    <w:rsid w:val="003F5F93"/>
    <w:rsid w:val="003F696F"/>
    <w:rsid w:val="003F6A3B"/>
    <w:rsid w:val="003F7626"/>
    <w:rsid w:val="003F7C89"/>
    <w:rsid w:val="003F7CA7"/>
    <w:rsid w:val="004000A6"/>
    <w:rsid w:val="00400838"/>
    <w:rsid w:val="00400C2A"/>
    <w:rsid w:val="00401105"/>
    <w:rsid w:val="004017EE"/>
    <w:rsid w:val="004018FF"/>
    <w:rsid w:val="004021E4"/>
    <w:rsid w:val="00402C24"/>
    <w:rsid w:val="00403397"/>
    <w:rsid w:val="00403781"/>
    <w:rsid w:val="0040391A"/>
    <w:rsid w:val="00403B1C"/>
    <w:rsid w:val="00404712"/>
    <w:rsid w:val="00404900"/>
    <w:rsid w:val="00404AD8"/>
    <w:rsid w:val="004062AF"/>
    <w:rsid w:val="00406AFF"/>
    <w:rsid w:val="004071B7"/>
    <w:rsid w:val="00407913"/>
    <w:rsid w:val="00407B95"/>
    <w:rsid w:val="00407BDA"/>
    <w:rsid w:val="00407E86"/>
    <w:rsid w:val="004103E0"/>
    <w:rsid w:val="0041095C"/>
    <w:rsid w:val="00410D31"/>
    <w:rsid w:val="00411200"/>
    <w:rsid w:val="00411C87"/>
    <w:rsid w:val="004130C1"/>
    <w:rsid w:val="0041339D"/>
    <w:rsid w:val="0041357C"/>
    <w:rsid w:val="00413B65"/>
    <w:rsid w:val="004140D9"/>
    <w:rsid w:val="004144C8"/>
    <w:rsid w:val="00414932"/>
    <w:rsid w:val="004150D0"/>
    <w:rsid w:val="0041558C"/>
    <w:rsid w:val="004156AB"/>
    <w:rsid w:val="004159CB"/>
    <w:rsid w:val="00415AB5"/>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3EF"/>
    <w:rsid w:val="004254A5"/>
    <w:rsid w:val="00425A5E"/>
    <w:rsid w:val="00425C69"/>
    <w:rsid w:val="004269F7"/>
    <w:rsid w:val="00426D25"/>
    <w:rsid w:val="004276B5"/>
    <w:rsid w:val="00431AA4"/>
    <w:rsid w:val="00431FE7"/>
    <w:rsid w:val="0043213A"/>
    <w:rsid w:val="00432DF6"/>
    <w:rsid w:val="00432F15"/>
    <w:rsid w:val="00433093"/>
    <w:rsid w:val="00433620"/>
    <w:rsid w:val="0043378D"/>
    <w:rsid w:val="004340CF"/>
    <w:rsid w:val="004340ED"/>
    <w:rsid w:val="004343C8"/>
    <w:rsid w:val="004349E1"/>
    <w:rsid w:val="004352E4"/>
    <w:rsid w:val="004353EC"/>
    <w:rsid w:val="00435481"/>
    <w:rsid w:val="004354DE"/>
    <w:rsid w:val="00435D16"/>
    <w:rsid w:val="00435F2F"/>
    <w:rsid w:val="00435FD9"/>
    <w:rsid w:val="00436B71"/>
    <w:rsid w:val="00436C8C"/>
    <w:rsid w:val="004374C4"/>
    <w:rsid w:val="00440175"/>
    <w:rsid w:val="00440825"/>
    <w:rsid w:val="00440BB5"/>
    <w:rsid w:val="0044122F"/>
    <w:rsid w:val="004418A0"/>
    <w:rsid w:val="00441AAD"/>
    <w:rsid w:val="00441F37"/>
    <w:rsid w:val="0044288D"/>
    <w:rsid w:val="0044289C"/>
    <w:rsid w:val="00442952"/>
    <w:rsid w:val="0044347A"/>
    <w:rsid w:val="00443609"/>
    <w:rsid w:val="00443C09"/>
    <w:rsid w:val="00443D32"/>
    <w:rsid w:val="00443EBF"/>
    <w:rsid w:val="00443FB0"/>
    <w:rsid w:val="00444731"/>
    <w:rsid w:val="00444A2A"/>
    <w:rsid w:val="00444F78"/>
    <w:rsid w:val="00445A60"/>
    <w:rsid w:val="004461FC"/>
    <w:rsid w:val="00446A8A"/>
    <w:rsid w:val="00446AEA"/>
    <w:rsid w:val="00447064"/>
    <w:rsid w:val="0044787C"/>
    <w:rsid w:val="00447A81"/>
    <w:rsid w:val="00450347"/>
    <w:rsid w:val="004504F9"/>
    <w:rsid w:val="004508DD"/>
    <w:rsid w:val="00451695"/>
    <w:rsid w:val="00452CD1"/>
    <w:rsid w:val="0045316B"/>
    <w:rsid w:val="0045374B"/>
    <w:rsid w:val="00454733"/>
    <w:rsid w:val="00455D95"/>
    <w:rsid w:val="004561CD"/>
    <w:rsid w:val="00456755"/>
    <w:rsid w:val="00457467"/>
    <w:rsid w:val="00457891"/>
    <w:rsid w:val="00457BFE"/>
    <w:rsid w:val="00457CDC"/>
    <w:rsid w:val="00457E7F"/>
    <w:rsid w:val="004617E0"/>
    <w:rsid w:val="00462C4D"/>
    <w:rsid w:val="00462D0E"/>
    <w:rsid w:val="00463C0A"/>
    <w:rsid w:val="00465371"/>
    <w:rsid w:val="00465691"/>
    <w:rsid w:val="004667D2"/>
    <w:rsid w:val="00466D4E"/>
    <w:rsid w:val="00467061"/>
    <w:rsid w:val="0046747F"/>
    <w:rsid w:val="00467913"/>
    <w:rsid w:val="00467CA5"/>
    <w:rsid w:val="00471829"/>
    <w:rsid w:val="00471900"/>
    <w:rsid w:val="00472060"/>
    <w:rsid w:val="00472771"/>
    <w:rsid w:val="00472D12"/>
    <w:rsid w:val="00473A40"/>
    <w:rsid w:val="00473C69"/>
    <w:rsid w:val="0047424D"/>
    <w:rsid w:val="00474643"/>
    <w:rsid w:val="00475FA9"/>
    <w:rsid w:val="00476315"/>
    <w:rsid w:val="0047655F"/>
    <w:rsid w:val="004765B4"/>
    <w:rsid w:val="00476828"/>
    <w:rsid w:val="00476BB4"/>
    <w:rsid w:val="00476CA3"/>
    <w:rsid w:val="004779E5"/>
    <w:rsid w:val="00480238"/>
    <w:rsid w:val="00480398"/>
    <w:rsid w:val="00480A86"/>
    <w:rsid w:val="00480FDB"/>
    <w:rsid w:val="004815A8"/>
    <w:rsid w:val="00481DB9"/>
    <w:rsid w:val="004828C1"/>
    <w:rsid w:val="00482B64"/>
    <w:rsid w:val="00483CA7"/>
    <w:rsid w:val="00484954"/>
    <w:rsid w:val="00485E45"/>
    <w:rsid w:val="00485F6E"/>
    <w:rsid w:val="0048655B"/>
    <w:rsid w:val="00486835"/>
    <w:rsid w:val="00486A28"/>
    <w:rsid w:val="004904F2"/>
    <w:rsid w:val="004910BC"/>
    <w:rsid w:val="00491464"/>
    <w:rsid w:val="00492447"/>
    <w:rsid w:val="004943C0"/>
    <w:rsid w:val="004943CC"/>
    <w:rsid w:val="00494A66"/>
    <w:rsid w:val="00495615"/>
    <w:rsid w:val="004958F1"/>
    <w:rsid w:val="004960E8"/>
    <w:rsid w:val="004965C7"/>
    <w:rsid w:val="00496921"/>
    <w:rsid w:val="004969A4"/>
    <w:rsid w:val="00496AE9"/>
    <w:rsid w:val="004973D1"/>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3B97"/>
    <w:rsid w:val="004A45CF"/>
    <w:rsid w:val="004A4750"/>
    <w:rsid w:val="004A4AFB"/>
    <w:rsid w:val="004A50BC"/>
    <w:rsid w:val="004A51EF"/>
    <w:rsid w:val="004A5948"/>
    <w:rsid w:val="004A5DCD"/>
    <w:rsid w:val="004A5F1F"/>
    <w:rsid w:val="004A61A1"/>
    <w:rsid w:val="004A61FA"/>
    <w:rsid w:val="004A71ED"/>
    <w:rsid w:val="004A7340"/>
    <w:rsid w:val="004A7649"/>
    <w:rsid w:val="004A77E7"/>
    <w:rsid w:val="004A7AD4"/>
    <w:rsid w:val="004A7BD4"/>
    <w:rsid w:val="004A7F0D"/>
    <w:rsid w:val="004B009D"/>
    <w:rsid w:val="004B06B3"/>
    <w:rsid w:val="004B0B7D"/>
    <w:rsid w:val="004B11BB"/>
    <w:rsid w:val="004B161A"/>
    <w:rsid w:val="004B1B0A"/>
    <w:rsid w:val="004B1DE9"/>
    <w:rsid w:val="004B2060"/>
    <w:rsid w:val="004B20DB"/>
    <w:rsid w:val="004B2780"/>
    <w:rsid w:val="004B30CB"/>
    <w:rsid w:val="004B31D4"/>
    <w:rsid w:val="004B37D5"/>
    <w:rsid w:val="004B37EE"/>
    <w:rsid w:val="004B40CF"/>
    <w:rsid w:val="004B4760"/>
    <w:rsid w:val="004B4DFD"/>
    <w:rsid w:val="004B4F54"/>
    <w:rsid w:val="004B5159"/>
    <w:rsid w:val="004B58FD"/>
    <w:rsid w:val="004B5EDD"/>
    <w:rsid w:val="004B62F3"/>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334D"/>
    <w:rsid w:val="004C3B0C"/>
    <w:rsid w:val="004C4449"/>
    <w:rsid w:val="004C444A"/>
    <w:rsid w:val="004C5035"/>
    <w:rsid w:val="004C5C2F"/>
    <w:rsid w:val="004C5F61"/>
    <w:rsid w:val="004C61C2"/>
    <w:rsid w:val="004C632F"/>
    <w:rsid w:val="004C66AE"/>
    <w:rsid w:val="004C67D3"/>
    <w:rsid w:val="004C69D1"/>
    <w:rsid w:val="004C69F5"/>
    <w:rsid w:val="004C70ED"/>
    <w:rsid w:val="004C7543"/>
    <w:rsid w:val="004C79EF"/>
    <w:rsid w:val="004C7A0C"/>
    <w:rsid w:val="004D1E26"/>
    <w:rsid w:val="004D2631"/>
    <w:rsid w:val="004D2889"/>
    <w:rsid w:val="004D2A4A"/>
    <w:rsid w:val="004D2A6A"/>
    <w:rsid w:val="004D32E7"/>
    <w:rsid w:val="004D3533"/>
    <w:rsid w:val="004D3AF3"/>
    <w:rsid w:val="004D4476"/>
    <w:rsid w:val="004D4EEF"/>
    <w:rsid w:val="004D5BE2"/>
    <w:rsid w:val="004D624A"/>
    <w:rsid w:val="004D6A3A"/>
    <w:rsid w:val="004D6ECF"/>
    <w:rsid w:val="004E0CDD"/>
    <w:rsid w:val="004E15F7"/>
    <w:rsid w:val="004E1C4C"/>
    <w:rsid w:val="004E1E51"/>
    <w:rsid w:val="004E22D6"/>
    <w:rsid w:val="004E2D1F"/>
    <w:rsid w:val="004E2D23"/>
    <w:rsid w:val="004E39D3"/>
    <w:rsid w:val="004E3C30"/>
    <w:rsid w:val="004E5312"/>
    <w:rsid w:val="004E54CB"/>
    <w:rsid w:val="004E60B2"/>
    <w:rsid w:val="004E64E2"/>
    <w:rsid w:val="004E6E4A"/>
    <w:rsid w:val="004E7257"/>
    <w:rsid w:val="004F01A6"/>
    <w:rsid w:val="004F08B9"/>
    <w:rsid w:val="004F0CA9"/>
    <w:rsid w:val="004F1476"/>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FD6"/>
    <w:rsid w:val="004F563B"/>
    <w:rsid w:val="004F61FF"/>
    <w:rsid w:val="004F7187"/>
    <w:rsid w:val="004F72DE"/>
    <w:rsid w:val="004F75A2"/>
    <w:rsid w:val="004F76BA"/>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332E"/>
    <w:rsid w:val="00503535"/>
    <w:rsid w:val="00503862"/>
    <w:rsid w:val="00505546"/>
    <w:rsid w:val="005056DE"/>
    <w:rsid w:val="00505935"/>
    <w:rsid w:val="00505F95"/>
    <w:rsid w:val="005062C2"/>
    <w:rsid w:val="005076CE"/>
    <w:rsid w:val="00507BC6"/>
    <w:rsid w:val="005100E6"/>
    <w:rsid w:val="0051043A"/>
    <w:rsid w:val="0051111F"/>
    <w:rsid w:val="00511405"/>
    <w:rsid w:val="005119CD"/>
    <w:rsid w:val="00511ACB"/>
    <w:rsid w:val="005129AE"/>
    <w:rsid w:val="00512A96"/>
    <w:rsid w:val="00512D34"/>
    <w:rsid w:val="005135C8"/>
    <w:rsid w:val="005137F2"/>
    <w:rsid w:val="005139E1"/>
    <w:rsid w:val="00513AD9"/>
    <w:rsid w:val="00514063"/>
    <w:rsid w:val="0051529F"/>
    <w:rsid w:val="00515F98"/>
    <w:rsid w:val="0051630B"/>
    <w:rsid w:val="005170B9"/>
    <w:rsid w:val="00517A8A"/>
    <w:rsid w:val="00517BFF"/>
    <w:rsid w:val="00517F26"/>
    <w:rsid w:val="00521594"/>
    <w:rsid w:val="00521639"/>
    <w:rsid w:val="005219A8"/>
    <w:rsid w:val="00521BA3"/>
    <w:rsid w:val="00521C21"/>
    <w:rsid w:val="00521ECA"/>
    <w:rsid w:val="005220A2"/>
    <w:rsid w:val="00522639"/>
    <w:rsid w:val="00522EC1"/>
    <w:rsid w:val="0052316A"/>
    <w:rsid w:val="00523B71"/>
    <w:rsid w:val="005244FE"/>
    <w:rsid w:val="005247A9"/>
    <w:rsid w:val="00524E7C"/>
    <w:rsid w:val="00525319"/>
    <w:rsid w:val="005257DF"/>
    <w:rsid w:val="00525C12"/>
    <w:rsid w:val="00526C56"/>
    <w:rsid w:val="005270D9"/>
    <w:rsid w:val="00527589"/>
    <w:rsid w:val="00527B8A"/>
    <w:rsid w:val="00527C77"/>
    <w:rsid w:val="0053053E"/>
    <w:rsid w:val="005305CD"/>
    <w:rsid w:val="005308B3"/>
    <w:rsid w:val="00530CD9"/>
    <w:rsid w:val="0053112E"/>
    <w:rsid w:val="005313E6"/>
    <w:rsid w:val="00531755"/>
    <w:rsid w:val="00531DB6"/>
    <w:rsid w:val="00531F1E"/>
    <w:rsid w:val="00531F5F"/>
    <w:rsid w:val="00532293"/>
    <w:rsid w:val="00532529"/>
    <w:rsid w:val="00532EE4"/>
    <w:rsid w:val="00532FA2"/>
    <w:rsid w:val="005331C8"/>
    <w:rsid w:val="0053326D"/>
    <w:rsid w:val="0053333C"/>
    <w:rsid w:val="0053394E"/>
    <w:rsid w:val="00533A60"/>
    <w:rsid w:val="00533C69"/>
    <w:rsid w:val="00534FA2"/>
    <w:rsid w:val="00535015"/>
    <w:rsid w:val="00535761"/>
    <w:rsid w:val="0053624D"/>
    <w:rsid w:val="00536F2C"/>
    <w:rsid w:val="00537615"/>
    <w:rsid w:val="005409F5"/>
    <w:rsid w:val="00540DB2"/>
    <w:rsid w:val="00541318"/>
    <w:rsid w:val="00541680"/>
    <w:rsid w:val="00541712"/>
    <w:rsid w:val="00541E85"/>
    <w:rsid w:val="00541FE3"/>
    <w:rsid w:val="00542059"/>
    <w:rsid w:val="005422C9"/>
    <w:rsid w:val="00542B13"/>
    <w:rsid w:val="00542FAB"/>
    <w:rsid w:val="00543D59"/>
    <w:rsid w:val="00543D5E"/>
    <w:rsid w:val="00544809"/>
    <w:rsid w:val="005450F3"/>
    <w:rsid w:val="00545262"/>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EAF"/>
    <w:rsid w:val="0055369A"/>
    <w:rsid w:val="00553A07"/>
    <w:rsid w:val="005548FE"/>
    <w:rsid w:val="00554E72"/>
    <w:rsid w:val="0055509D"/>
    <w:rsid w:val="0055721B"/>
    <w:rsid w:val="005575AD"/>
    <w:rsid w:val="00557755"/>
    <w:rsid w:val="00557F26"/>
    <w:rsid w:val="005608B7"/>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95F"/>
    <w:rsid w:val="005672AD"/>
    <w:rsid w:val="00567479"/>
    <w:rsid w:val="00567625"/>
    <w:rsid w:val="00567AC7"/>
    <w:rsid w:val="005704BC"/>
    <w:rsid w:val="00570684"/>
    <w:rsid w:val="00570C6D"/>
    <w:rsid w:val="00570D15"/>
    <w:rsid w:val="00571560"/>
    <w:rsid w:val="00571A73"/>
    <w:rsid w:val="005722CD"/>
    <w:rsid w:val="005722F8"/>
    <w:rsid w:val="005727DF"/>
    <w:rsid w:val="00572A04"/>
    <w:rsid w:val="00572CBC"/>
    <w:rsid w:val="005730C0"/>
    <w:rsid w:val="0057426C"/>
    <w:rsid w:val="00574609"/>
    <w:rsid w:val="00574AF7"/>
    <w:rsid w:val="00574B08"/>
    <w:rsid w:val="00574B09"/>
    <w:rsid w:val="00575BCA"/>
    <w:rsid w:val="00575E36"/>
    <w:rsid w:val="00575E5B"/>
    <w:rsid w:val="00575F5C"/>
    <w:rsid w:val="00576197"/>
    <w:rsid w:val="00576B73"/>
    <w:rsid w:val="00576BDD"/>
    <w:rsid w:val="00576CCB"/>
    <w:rsid w:val="005774AE"/>
    <w:rsid w:val="005778F3"/>
    <w:rsid w:val="00577BC6"/>
    <w:rsid w:val="00580319"/>
    <w:rsid w:val="0058051D"/>
    <w:rsid w:val="005806C6"/>
    <w:rsid w:val="005826D4"/>
    <w:rsid w:val="005837D9"/>
    <w:rsid w:val="00584246"/>
    <w:rsid w:val="00584795"/>
    <w:rsid w:val="0058491E"/>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8F3"/>
    <w:rsid w:val="00590BB0"/>
    <w:rsid w:val="0059150A"/>
    <w:rsid w:val="00591664"/>
    <w:rsid w:val="00591D81"/>
    <w:rsid w:val="00592195"/>
    <w:rsid w:val="0059292E"/>
    <w:rsid w:val="005929D6"/>
    <w:rsid w:val="00592D79"/>
    <w:rsid w:val="00593450"/>
    <w:rsid w:val="00593E0A"/>
    <w:rsid w:val="0059405B"/>
    <w:rsid w:val="00594ADE"/>
    <w:rsid w:val="00594E69"/>
    <w:rsid w:val="00595114"/>
    <w:rsid w:val="005955E6"/>
    <w:rsid w:val="00595868"/>
    <w:rsid w:val="0059663C"/>
    <w:rsid w:val="00596E27"/>
    <w:rsid w:val="00597FE1"/>
    <w:rsid w:val="005A08DB"/>
    <w:rsid w:val="005A0CF0"/>
    <w:rsid w:val="005A16F9"/>
    <w:rsid w:val="005A1EF2"/>
    <w:rsid w:val="005A221F"/>
    <w:rsid w:val="005A2ED8"/>
    <w:rsid w:val="005A31BE"/>
    <w:rsid w:val="005A369D"/>
    <w:rsid w:val="005A4110"/>
    <w:rsid w:val="005A45EB"/>
    <w:rsid w:val="005A51CA"/>
    <w:rsid w:val="005A52E7"/>
    <w:rsid w:val="005A58FB"/>
    <w:rsid w:val="005A5CDA"/>
    <w:rsid w:val="005A66C8"/>
    <w:rsid w:val="005A7837"/>
    <w:rsid w:val="005A7AC1"/>
    <w:rsid w:val="005B043B"/>
    <w:rsid w:val="005B0624"/>
    <w:rsid w:val="005B0E74"/>
    <w:rsid w:val="005B1212"/>
    <w:rsid w:val="005B1F34"/>
    <w:rsid w:val="005B2218"/>
    <w:rsid w:val="005B235C"/>
    <w:rsid w:val="005B2825"/>
    <w:rsid w:val="005B56E0"/>
    <w:rsid w:val="005B5813"/>
    <w:rsid w:val="005B6413"/>
    <w:rsid w:val="005B6704"/>
    <w:rsid w:val="005B67C6"/>
    <w:rsid w:val="005B6BB9"/>
    <w:rsid w:val="005B6D8A"/>
    <w:rsid w:val="005B6DE5"/>
    <w:rsid w:val="005B6F14"/>
    <w:rsid w:val="005C0545"/>
    <w:rsid w:val="005C089D"/>
    <w:rsid w:val="005C0C5A"/>
    <w:rsid w:val="005C1509"/>
    <w:rsid w:val="005C154B"/>
    <w:rsid w:val="005C1729"/>
    <w:rsid w:val="005C1A3D"/>
    <w:rsid w:val="005C1FC4"/>
    <w:rsid w:val="005C202B"/>
    <w:rsid w:val="005C2FCB"/>
    <w:rsid w:val="005C34C5"/>
    <w:rsid w:val="005C3EEF"/>
    <w:rsid w:val="005C3EFE"/>
    <w:rsid w:val="005C4B4B"/>
    <w:rsid w:val="005C4CD6"/>
    <w:rsid w:val="005C554B"/>
    <w:rsid w:val="005C5A25"/>
    <w:rsid w:val="005C5DA6"/>
    <w:rsid w:val="005C62A5"/>
    <w:rsid w:val="005C686B"/>
    <w:rsid w:val="005C7A7D"/>
    <w:rsid w:val="005C7F20"/>
    <w:rsid w:val="005D0A16"/>
    <w:rsid w:val="005D128B"/>
    <w:rsid w:val="005D1315"/>
    <w:rsid w:val="005D214B"/>
    <w:rsid w:val="005D2F81"/>
    <w:rsid w:val="005D302C"/>
    <w:rsid w:val="005D3320"/>
    <w:rsid w:val="005D3532"/>
    <w:rsid w:val="005D354A"/>
    <w:rsid w:val="005D3A48"/>
    <w:rsid w:val="005D4C92"/>
    <w:rsid w:val="005D4E14"/>
    <w:rsid w:val="005D56AB"/>
    <w:rsid w:val="005D5A03"/>
    <w:rsid w:val="005D5BF3"/>
    <w:rsid w:val="005D5D25"/>
    <w:rsid w:val="005D605F"/>
    <w:rsid w:val="005D7474"/>
    <w:rsid w:val="005D7B30"/>
    <w:rsid w:val="005D7EC7"/>
    <w:rsid w:val="005E04D7"/>
    <w:rsid w:val="005E1368"/>
    <w:rsid w:val="005E152A"/>
    <w:rsid w:val="005E1558"/>
    <w:rsid w:val="005E1DCA"/>
    <w:rsid w:val="005E276B"/>
    <w:rsid w:val="005E2900"/>
    <w:rsid w:val="005E2C18"/>
    <w:rsid w:val="005E36A3"/>
    <w:rsid w:val="005E4354"/>
    <w:rsid w:val="005E4602"/>
    <w:rsid w:val="005E4B63"/>
    <w:rsid w:val="005E52BC"/>
    <w:rsid w:val="005E5AB3"/>
    <w:rsid w:val="005E5C0F"/>
    <w:rsid w:val="005E6DBC"/>
    <w:rsid w:val="005E748F"/>
    <w:rsid w:val="005F027E"/>
    <w:rsid w:val="005F03B0"/>
    <w:rsid w:val="005F0494"/>
    <w:rsid w:val="005F05AE"/>
    <w:rsid w:val="005F1A9B"/>
    <w:rsid w:val="005F201C"/>
    <w:rsid w:val="005F2629"/>
    <w:rsid w:val="005F2843"/>
    <w:rsid w:val="005F284F"/>
    <w:rsid w:val="005F3213"/>
    <w:rsid w:val="005F32E3"/>
    <w:rsid w:val="005F3610"/>
    <w:rsid w:val="005F362F"/>
    <w:rsid w:val="005F427E"/>
    <w:rsid w:val="005F52C2"/>
    <w:rsid w:val="005F5445"/>
    <w:rsid w:val="005F5652"/>
    <w:rsid w:val="005F592E"/>
    <w:rsid w:val="005F6556"/>
    <w:rsid w:val="005F6939"/>
    <w:rsid w:val="005F7BA4"/>
    <w:rsid w:val="00600053"/>
    <w:rsid w:val="00600140"/>
    <w:rsid w:val="006001C8"/>
    <w:rsid w:val="0060125D"/>
    <w:rsid w:val="00602E75"/>
    <w:rsid w:val="006031EF"/>
    <w:rsid w:val="0060381A"/>
    <w:rsid w:val="00603CFB"/>
    <w:rsid w:val="006045C6"/>
    <w:rsid w:val="006045C7"/>
    <w:rsid w:val="006047D5"/>
    <w:rsid w:val="00604CD9"/>
    <w:rsid w:val="00605191"/>
    <w:rsid w:val="00605734"/>
    <w:rsid w:val="00605B4A"/>
    <w:rsid w:val="006060C1"/>
    <w:rsid w:val="006064D1"/>
    <w:rsid w:val="00606728"/>
    <w:rsid w:val="006067CF"/>
    <w:rsid w:val="006067D1"/>
    <w:rsid w:val="00606957"/>
    <w:rsid w:val="00607806"/>
    <w:rsid w:val="00607F7E"/>
    <w:rsid w:val="00611604"/>
    <w:rsid w:val="0061192B"/>
    <w:rsid w:val="00611A41"/>
    <w:rsid w:val="006122C2"/>
    <w:rsid w:val="006124DF"/>
    <w:rsid w:val="0061296B"/>
    <w:rsid w:val="00612EA2"/>
    <w:rsid w:val="00613283"/>
    <w:rsid w:val="0061354F"/>
    <w:rsid w:val="00613B95"/>
    <w:rsid w:val="00613F98"/>
    <w:rsid w:val="006140C3"/>
    <w:rsid w:val="0061443A"/>
    <w:rsid w:val="00615DF4"/>
    <w:rsid w:val="00616191"/>
    <w:rsid w:val="00616815"/>
    <w:rsid w:val="00617998"/>
    <w:rsid w:val="006179D1"/>
    <w:rsid w:val="0062002C"/>
    <w:rsid w:val="006202B4"/>
    <w:rsid w:val="006206AF"/>
    <w:rsid w:val="0062115B"/>
    <w:rsid w:val="006219C0"/>
    <w:rsid w:val="00621B3F"/>
    <w:rsid w:val="00621B5C"/>
    <w:rsid w:val="006221BA"/>
    <w:rsid w:val="0062258F"/>
    <w:rsid w:val="006227DF"/>
    <w:rsid w:val="00622A3E"/>
    <w:rsid w:val="00622D4C"/>
    <w:rsid w:val="0062300D"/>
    <w:rsid w:val="006231E6"/>
    <w:rsid w:val="00623E9D"/>
    <w:rsid w:val="00624113"/>
    <w:rsid w:val="0062482F"/>
    <w:rsid w:val="00624A59"/>
    <w:rsid w:val="0062529A"/>
    <w:rsid w:val="00625E6B"/>
    <w:rsid w:val="006264A3"/>
    <w:rsid w:val="006264D7"/>
    <w:rsid w:val="00626630"/>
    <w:rsid w:val="0063018A"/>
    <w:rsid w:val="00630A9E"/>
    <w:rsid w:val="00630D71"/>
    <w:rsid w:val="006311AB"/>
    <w:rsid w:val="006313EB"/>
    <w:rsid w:val="0063201E"/>
    <w:rsid w:val="006324C9"/>
    <w:rsid w:val="00632558"/>
    <w:rsid w:val="006333DA"/>
    <w:rsid w:val="00633AC1"/>
    <w:rsid w:val="00633AD1"/>
    <w:rsid w:val="00633CC1"/>
    <w:rsid w:val="00633CE4"/>
    <w:rsid w:val="00634272"/>
    <w:rsid w:val="006346C2"/>
    <w:rsid w:val="006349F1"/>
    <w:rsid w:val="00634A7E"/>
    <w:rsid w:val="00634EDB"/>
    <w:rsid w:val="00634F19"/>
    <w:rsid w:val="00635021"/>
    <w:rsid w:val="00635882"/>
    <w:rsid w:val="00635A05"/>
    <w:rsid w:val="00635D43"/>
    <w:rsid w:val="00636291"/>
    <w:rsid w:val="006366C7"/>
    <w:rsid w:val="006368E7"/>
    <w:rsid w:val="00636AF0"/>
    <w:rsid w:val="00636B00"/>
    <w:rsid w:val="00636EE9"/>
    <w:rsid w:val="006370D5"/>
    <w:rsid w:val="00637161"/>
    <w:rsid w:val="006371DD"/>
    <w:rsid w:val="006372D8"/>
    <w:rsid w:val="00637311"/>
    <w:rsid w:val="0063751B"/>
    <w:rsid w:val="00637534"/>
    <w:rsid w:val="006377A0"/>
    <w:rsid w:val="00637E8A"/>
    <w:rsid w:val="0064022A"/>
    <w:rsid w:val="00640391"/>
    <w:rsid w:val="00640B66"/>
    <w:rsid w:val="00640DDC"/>
    <w:rsid w:val="00640E68"/>
    <w:rsid w:val="00641761"/>
    <w:rsid w:val="006417C4"/>
    <w:rsid w:val="00642306"/>
    <w:rsid w:val="0064239B"/>
    <w:rsid w:val="00642C72"/>
    <w:rsid w:val="00643A0E"/>
    <w:rsid w:val="00644321"/>
    <w:rsid w:val="006448BC"/>
    <w:rsid w:val="00644BD5"/>
    <w:rsid w:val="00645734"/>
    <w:rsid w:val="00646447"/>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2AB3"/>
    <w:rsid w:val="00652D47"/>
    <w:rsid w:val="00653A16"/>
    <w:rsid w:val="006541E0"/>
    <w:rsid w:val="00654210"/>
    <w:rsid w:val="006543CB"/>
    <w:rsid w:val="00654776"/>
    <w:rsid w:val="0065487B"/>
    <w:rsid w:val="00654D5E"/>
    <w:rsid w:val="00655C77"/>
    <w:rsid w:val="00656662"/>
    <w:rsid w:val="006566B2"/>
    <w:rsid w:val="00656AA4"/>
    <w:rsid w:val="00657226"/>
    <w:rsid w:val="00657728"/>
    <w:rsid w:val="0065776B"/>
    <w:rsid w:val="006578FD"/>
    <w:rsid w:val="00657DD2"/>
    <w:rsid w:val="00657EC8"/>
    <w:rsid w:val="006607DD"/>
    <w:rsid w:val="00660EB6"/>
    <w:rsid w:val="006611A5"/>
    <w:rsid w:val="00661B07"/>
    <w:rsid w:val="00661B75"/>
    <w:rsid w:val="00662029"/>
    <w:rsid w:val="006626B2"/>
    <w:rsid w:val="0066270A"/>
    <w:rsid w:val="00663399"/>
    <w:rsid w:val="006635C8"/>
    <w:rsid w:val="00663E4A"/>
    <w:rsid w:val="00664AC8"/>
    <w:rsid w:val="00665959"/>
    <w:rsid w:val="006662B1"/>
    <w:rsid w:val="00666783"/>
    <w:rsid w:val="0066728A"/>
    <w:rsid w:val="00667CF7"/>
    <w:rsid w:val="00667F77"/>
    <w:rsid w:val="00667FCF"/>
    <w:rsid w:val="006700C8"/>
    <w:rsid w:val="00670C6D"/>
    <w:rsid w:val="00671668"/>
    <w:rsid w:val="00671821"/>
    <w:rsid w:val="00672C0A"/>
    <w:rsid w:val="00673380"/>
    <w:rsid w:val="00673800"/>
    <w:rsid w:val="00673B7D"/>
    <w:rsid w:val="0067434E"/>
    <w:rsid w:val="006747A6"/>
    <w:rsid w:val="00674862"/>
    <w:rsid w:val="00674A0E"/>
    <w:rsid w:val="00675028"/>
    <w:rsid w:val="00675282"/>
    <w:rsid w:val="00675EED"/>
    <w:rsid w:val="00675F85"/>
    <w:rsid w:val="00675FF8"/>
    <w:rsid w:val="006760E2"/>
    <w:rsid w:val="00676915"/>
    <w:rsid w:val="00676D74"/>
    <w:rsid w:val="0067703B"/>
    <w:rsid w:val="006808A3"/>
    <w:rsid w:val="00681BF7"/>
    <w:rsid w:val="00681EF3"/>
    <w:rsid w:val="00683156"/>
    <w:rsid w:val="00683495"/>
    <w:rsid w:val="00684161"/>
    <w:rsid w:val="00684975"/>
    <w:rsid w:val="0068634A"/>
    <w:rsid w:val="0068645E"/>
    <w:rsid w:val="00686554"/>
    <w:rsid w:val="00686A3D"/>
    <w:rsid w:val="00686AA6"/>
    <w:rsid w:val="00686E3F"/>
    <w:rsid w:val="006879F5"/>
    <w:rsid w:val="0069084F"/>
    <w:rsid w:val="0069120F"/>
    <w:rsid w:val="006923F1"/>
    <w:rsid w:val="006927A2"/>
    <w:rsid w:val="0069372B"/>
    <w:rsid w:val="0069404C"/>
    <w:rsid w:val="00694AAF"/>
    <w:rsid w:val="006950E3"/>
    <w:rsid w:val="00695161"/>
    <w:rsid w:val="006959F5"/>
    <w:rsid w:val="00695A0A"/>
    <w:rsid w:val="00695AF7"/>
    <w:rsid w:val="00695E6D"/>
    <w:rsid w:val="006960AF"/>
    <w:rsid w:val="0069625E"/>
    <w:rsid w:val="006968CE"/>
    <w:rsid w:val="00696F9C"/>
    <w:rsid w:val="0069770F"/>
    <w:rsid w:val="006977A8"/>
    <w:rsid w:val="0069789F"/>
    <w:rsid w:val="0069794C"/>
    <w:rsid w:val="006A0837"/>
    <w:rsid w:val="006A0FFC"/>
    <w:rsid w:val="006A1514"/>
    <w:rsid w:val="006A1D2F"/>
    <w:rsid w:val="006A2023"/>
    <w:rsid w:val="006A2EBA"/>
    <w:rsid w:val="006A3127"/>
    <w:rsid w:val="006A359A"/>
    <w:rsid w:val="006A3730"/>
    <w:rsid w:val="006A38E2"/>
    <w:rsid w:val="006A426D"/>
    <w:rsid w:val="006A437F"/>
    <w:rsid w:val="006A4607"/>
    <w:rsid w:val="006A49C4"/>
    <w:rsid w:val="006A52C8"/>
    <w:rsid w:val="006A554B"/>
    <w:rsid w:val="006A58CC"/>
    <w:rsid w:val="006A6420"/>
    <w:rsid w:val="006A68BE"/>
    <w:rsid w:val="006A70C9"/>
    <w:rsid w:val="006A7BD8"/>
    <w:rsid w:val="006A7C8E"/>
    <w:rsid w:val="006A7E4D"/>
    <w:rsid w:val="006B06D3"/>
    <w:rsid w:val="006B090E"/>
    <w:rsid w:val="006B09AC"/>
    <w:rsid w:val="006B0D66"/>
    <w:rsid w:val="006B198C"/>
    <w:rsid w:val="006B1C80"/>
    <w:rsid w:val="006B1D9B"/>
    <w:rsid w:val="006B1EC1"/>
    <w:rsid w:val="006B2180"/>
    <w:rsid w:val="006B26D2"/>
    <w:rsid w:val="006B29C5"/>
    <w:rsid w:val="006B2F00"/>
    <w:rsid w:val="006B3934"/>
    <w:rsid w:val="006B3B84"/>
    <w:rsid w:val="006B3E40"/>
    <w:rsid w:val="006B4009"/>
    <w:rsid w:val="006B437B"/>
    <w:rsid w:val="006B46E6"/>
    <w:rsid w:val="006B49F3"/>
    <w:rsid w:val="006B5116"/>
    <w:rsid w:val="006B51E7"/>
    <w:rsid w:val="006B54C8"/>
    <w:rsid w:val="006B54ED"/>
    <w:rsid w:val="006B61C0"/>
    <w:rsid w:val="006B6E20"/>
    <w:rsid w:val="006B75E5"/>
    <w:rsid w:val="006B7DA1"/>
    <w:rsid w:val="006C023E"/>
    <w:rsid w:val="006C02BB"/>
    <w:rsid w:val="006C045D"/>
    <w:rsid w:val="006C0844"/>
    <w:rsid w:val="006C0B3D"/>
    <w:rsid w:val="006C1004"/>
    <w:rsid w:val="006C12A3"/>
    <w:rsid w:val="006C2094"/>
    <w:rsid w:val="006C269E"/>
    <w:rsid w:val="006C29E9"/>
    <w:rsid w:val="006C2D1E"/>
    <w:rsid w:val="006C368F"/>
    <w:rsid w:val="006C36A8"/>
    <w:rsid w:val="006C3854"/>
    <w:rsid w:val="006C3D8C"/>
    <w:rsid w:val="006C4394"/>
    <w:rsid w:val="006C4EF7"/>
    <w:rsid w:val="006C53E1"/>
    <w:rsid w:val="006C5843"/>
    <w:rsid w:val="006C586E"/>
    <w:rsid w:val="006C5BE0"/>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865"/>
    <w:rsid w:val="006D5884"/>
    <w:rsid w:val="006D5D32"/>
    <w:rsid w:val="006D6593"/>
    <w:rsid w:val="006D6698"/>
    <w:rsid w:val="006D69BD"/>
    <w:rsid w:val="006D6C24"/>
    <w:rsid w:val="006D7785"/>
    <w:rsid w:val="006D7839"/>
    <w:rsid w:val="006D7B94"/>
    <w:rsid w:val="006E0282"/>
    <w:rsid w:val="006E0A04"/>
    <w:rsid w:val="006E1A1C"/>
    <w:rsid w:val="006E1C6E"/>
    <w:rsid w:val="006E2FD5"/>
    <w:rsid w:val="006E388B"/>
    <w:rsid w:val="006E4116"/>
    <w:rsid w:val="006E4AB6"/>
    <w:rsid w:val="006E4C42"/>
    <w:rsid w:val="006E4E46"/>
    <w:rsid w:val="006E4F7E"/>
    <w:rsid w:val="006E5274"/>
    <w:rsid w:val="006E5586"/>
    <w:rsid w:val="006E5CB7"/>
    <w:rsid w:val="006E5E47"/>
    <w:rsid w:val="006E5F19"/>
    <w:rsid w:val="006E6077"/>
    <w:rsid w:val="006E623B"/>
    <w:rsid w:val="006E64EE"/>
    <w:rsid w:val="006E67E2"/>
    <w:rsid w:val="006E6B6E"/>
    <w:rsid w:val="006E6D5C"/>
    <w:rsid w:val="006E7B94"/>
    <w:rsid w:val="006F0448"/>
    <w:rsid w:val="006F090F"/>
    <w:rsid w:val="006F1246"/>
    <w:rsid w:val="006F1674"/>
    <w:rsid w:val="006F168B"/>
    <w:rsid w:val="006F2CC5"/>
    <w:rsid w:val="006F3283"/>
    <w:rsid w:val="006F3396"/>
    <w:rsid w:val="006F4038"/>
    <w:rsid w:val="006F4C08"/>
    <w:rsid w:val="006F4EB3"/>
    <w:rsid w:val="006F5133"/>
    <w:rsid w:val="006F570F"/>
    <w:rsid w:val="006F6013"/>
    <w:rsid w:val="006F6782"/>
    <w:rsid w:val="006F68F6"/>
    <w:rsid w:val="006F6ABD"/>
    <w:rsid w:val="006F75EA"/>
    <w:rsid w:val="006F7729"/>
    <w:rsid w:val="006F7E33"/>
    <w:rsid w:val="00701175"/>
    <w:rsid w:val="00702131"/>
    <w:rsid w:val="00702273"/>
    <w:rsid w:val="00702F68"/>
    <w:rsid w:val="00702F75"/>
    <w:rsid w:val="0070436A"/>
    <w:rsid w:val="00704E6D"/>
    <w:rsid w:val="00704F02"/>
    <w:rsid w:val="0070545C"/>
    <w:rsid w:val="007056A0"/>
    <w:rsid w:val="007068B7"/>
    <w:rsid w:val="00706EC3"/>
    <w:rsid w:val="00707A22"/>
    <w:rsid w:val="00707DD7"/>
    <w:rsid w:val="00710219"/>
    <w:rsid w:val="00710564"/>
    <w:rsid w:val="00710715"/>
    <w:rsid w:val="007107AE"/>
    <w:rsid w:val="0071149F"/>
    <w:rsid w:val="0071165C"/>
    <w:rsid w:val="00711E7C"/>
    <w:rsid w:val="00712BF6"/>
    <w:rsid w:val="00712D5A"/>
    <w:rsid w:val="007130E3"/>
    <w:rsid w:val="0071353C"/>
    <w:rsid w:val="00713651"/>
    <w:rsid w:val="0071369E"/>
    <w:rsid w:val="00713D60"/>
    <w:rsid w:val="00713DC3"/>
    <w:rsid w:val="00713E13"/>
    <w:rsid w:val="00713F45"/>
    <w:rsid w:val="0071488C"/>
    <w:rsid w:val="00714F12"/>
    <w:rsid w:val="00715170"/>
    <w:rsid w:val="0071615C"/>
    <w:rsid w:val="00716497"/>
    <w:rsid w:val="0071680F"/>
    <w:rsid w:val="0071746B"/>
    <w:rsid w:val="0071791E"/>
    <w:rsid w:val="00717F89"/>
    <w:rsid w:val="00717FFE"/>
    <w:rsid w:val="00720210"/>
    <w:rsid w:val="00720DA4"/>
    <w:rsid w:val="0072110F"/>
    <w:rsid w:val="00721C95"/>
    <w:rsid w:val="00721CD5"/>
    <w:rsid w:val="00721DB5"/>
    <w:rsid w:val="0072258C"/>
    <w:rsid w:val="00722725"/>
    <w:rsid w:val="0072290F"/>
    <w:rsid w:val="00722997"/>
    <w:rsid w:val="00722AFE"/>
    <w:rsid w:val="00722D7C"/>
    <w:rsid w:val="00723183"/>
    <w:rsid w:val="007235C1"/>
    <w:rsid w:val="007235FD"/>
    <w:rsid w:val="00723798"/>
    <w:rsid w:val="00723FC2"/>
    <w:rsid w:val="007240DF"/>
    <w:rsid w:val="007248AA"/>
    <w:rsid w:val="00725B0B"/>
    <w:rsid w:val="0072656C"/>
    <w:rsid w:val="00726A2B"/>
    <w:rsid w:val="00727422"/>
    <w:rsid w:val="00730072"/>
    <w:rsid w:val="00730482"/>
    <w:rsid w:val="00730B63"/>
    <w:rsid w:val="00731198"/>
    <w:rsid w:val="007318B6"/>
    <w:rsid w:val="00731AFF"/>
    <w:rsid w:val="00731E96"/>
    <w:rsid w:val="007320EA"/>
    <w:rsid w:val="00732B0E"/>
    <w:rsid w:val="00733139"/>
    <w:rsid w:val="00733AFD"/>
    <w:rsid w:val="00733D22"/>
    <w:rsid w:val="00734D36"/>
    <w:rsid w:val="00734F39"/>
    <w:rsid w:val="007364E6"/>
    <w:rsid w:val="00736D92"/>
    <w:rsid w:val="00737B2A"/>
    <w:rsid w:val="007400B0"/>
    <w:rsid w:val="0074024F"/>
    <w:rsid w:val="00740F68"/>
    <w:rsid w:val="00742395"/>
    <w:rsid w:val="00743007"/>
    <w:rsid w:val="007432B9"/>
    <w:rsid w:val="007433CA"/>
    <w:rsid w:val="0074346E"/>
    <w:rsid w:val="00744D2B"/>
    <w:rsid w:val="0074647B"/>
    <w:rsid w:val="0074717F"/>
    <w:rsid w:val="00747898"/>
    <w:rsid w:val="007501C8"/>
    <w:rsid w:val="00750468"/>
    <w:rsid w:val="0075176B"/>
    <w:rsid w:val="0075181C"/>
    <w:rsid w:val="007518A0"/>
    <w:rsid w:val="00751A80"/>
    <w:rsid w:val="00752E2D"/>
    <w:rsid w:val="00753470"/>
    <w:rsid w:val="007534FB"/>
    <w:rsid w:val="00753661"/>
    <w:rsid w:val="00753ECB"/>
    <w:rsid w:val="00754E05"/>
    <w:rsid w:val="00754E8E"/>
    <w:rsid w:val="00755467"/>
    <w:rsid w:val="00757760"/>
    <w:rsid w:val="0075791F"/>
    <w:rsid w:val="00757F4B"/>
    <w:rsid w:val="00760892"/>
    <w:rsid w:val="00760ADA"/>
    <w:rsid w:val="00760D42"/>
    <w:rsid w:val="00760EF0"/>
    <w:rsid w:val="00761172"/>
    <w:rsid w:val="007612FF"/>
    <w:rsid w:val="00761C15"/>
    <w:rsid w:val="00762721"/>
    <w:rsid w:val="00762AD0"/>
    <w:rsid w:val="007630FD"/>
    <w:rsid w:val="007644D5"/>
    <w:rsid w:val="007661BD"/>
    <w:rsid w:val="0076620D"/>
    <w:rsid w:val="007663F3"/>
    <w:rsid w:val="0076769B"/>
    <w:rsid w:val="00770209"/>
    <w:rsid w:val="00770C44"/>
    <w:rsid w:val="00770DF0"/>
    <w:rsid w:val="00770EF9"/>
    <w:rsid w:val="007716A7"/>
    <w:rsid w:val="00771B3D"/>
    <w:rsid w:val="00771E42"/>
    <w:rsid w:val="00772087"/>
    <w:rsid w:val="007728FF"/>
    <w:rsid w:val="007729CE"/>
    <w:rsid w:val="00772BA9"/>
    <w:rsid w:val="00773F9D"/>
    <w:rsid w:val="007741E2"/>
    <w:rsid w:val="00774A19"/>
    <w:rsid w:val="00775309"/>
    <w:rsid w:val="00775421"/>
    <w:rsid w:val="007756A1"/>
    <w:rsid w:val="0077591D"/>
    <w:rsid w:val="00775F68"/>
    <w:rsid w:val="00775FED"/>
    <w:rsid w:val="007760A1"/>
    <w:rsid w:val="007768DD"/>
    <w:rsid w:val="007774F2"/>
    <w:rsid w:val="007802BC"/>
    <w:rsid w:val="0078233F"/>
    <w:rsid w:val="007834EE"/>
    <w:rsid w:val="0078368E"/>
    <w:rsid w:val="007837AD"/>
    <w:rsid w:val="00784262"/>
    <w:rsid w:val="00784482"/>
    <w:rsid w:val="00784A4F"/>
    <w:rsid w:val="00785C5B"/>
    <w:rsid w:val="00786A56"/>
    <w:rsid w:val="00786C67"/>
    <w:rsid w:val="0078751F"/>
    <w:rsid w:val="00790499"/>
    <w:rsid w:val="0079068A"/>
    <w:rsid w:val="00790974"/>
    <w:rsid w:val="00790AFA"/>
    <w:rsid w:val="007911A4"/>
    <w:rsid w:val="00792094"/>
    <w:rsid w:val="0079214D"/>
    <w:rsid w:val="0079231A"/>
    <w:rsid w:val="007926BD"/>
    <w:rsid w:val="00792D51"/>
    <w:rsid w:val="00793C67"/>
    <w:rsid w:val="00793EAD"/>
    <w:rsid w:val="00793F30"/>
    <w:rsid w:val="0079465F"/>
    <w:rsid w:val="00794A30"/>
    <w:rsid w:val="0079513E"/>
    <w:rsid w:val="007956B5"/>
    <w:rsid w:val="00795C76"/>
    <w:rsid w:val="0079694F"/>
    <w:rsid w:val="00796E44"/>
    <w:rsid w:val="00797985"/>
    <w:rsid w:val="007A0C52"/>
    <w:rsid w:val="007A11CE"/>
    <w:rsid w:val="007A15D8"/>
    <w:rsid w:val="007A1D97"/>
    <w:rsid w:val="007A2671"/>
    <w:rsid w:val="007A2735"/>
    <w:rsid w:val="007A29AF"/>
    <w:rsid w:val="007A370D"/>
    <w:rsid w:val="007A3881"/>
    <w:rsid w:val="007A3E8E"/>
    <w:rsid w:val="007A4724"/>
    <w:rsid w:val="007A627E"/>
    <w:rsid w:val="007A6917"/>
    <w:rsid w:val="007A77EB"/>
    <w:rsid w:val="007A7DF1"/>
    <w:rsid w:val="007B03B0"/>
    <w:rsid w:val="007B1079"/>
    <w:rsid w:val="007B15C5"/>
    <w:rsid w:val="007B1B14"/>
    <w:rsid w:val="007B1C47"/>
    <w:rsid w:val="007B261C"/>
    <w:rsid w:val="007B2AA6"/>
    <w:rsid w:val="007B2B48"/>
    <w:rsid w:val="007B3564"/>
    <w:rsid w:val="007B38A3"/>
    <w:rsid w:val="007B3A65"/>
    <w:rsid w:val="007B3C5D"/>
    <w:rsid w:val="007B3C76"/>
    <w:rsid w:val="007B4877"/>
    <w:rsid w:val="007B533C"/>
    <w:rsid w:val="007B5347"/>
    <w:rsid w:val="007B56A7"/>
    <w:rsid w:val="007B5CB5"/>
    <w:rsid w:val="007B7388"/>
    <w:rsid w:val="007B73BC"/>
    <w:rsid w:val="007B78CF"/>
    <w:rsid w:val="007C0350"/>
    <w:rsid w:val="007C0447"/>
    <w:rsid w:val="007C067F"/>
    <w:rsid w:val="007C16C6"/>
    <w:rsid w:val="007C178A"/>
    <w:rsid w:val="007C1865"/>
    <w:rsid w:val="007C1B32"/>
    <w:rsid w:val="007C276C"/>
    <w:rsid w:val="007C36CA"/>
    <w:rsid w:val="007C3921"/>
    <w:rsid w:val="007C4583"/>
    <w:rsid w:val="007C4B33"/>
    <w:rsid w:val="007C4BCA"/>
    <w:rsid w:val="007C540A"/>
    <w:rsid w:val="007C5647"/>
    <w:rsid w:val="007C5A69"/>
    <w:rsid w:val="007C5CC6"/>
    <w:rsid w:val="007C6F7B"/>
    <w:rsid w:val="007C7E97"/>
    <w:rsid w:val="007D10A5"/>
    <w:rsid w:val="007D138A"/>
    <w:rsid w:val="007D15EF"/>
    <w:rsid w:val="007D238A"/>
    <w:rsid w:val="007D2836"/>
    <w:rsid w:val="007D2CED"/>
    <w:rsid w:val="007D3042"/>
    <w:rsid w:val="007D35BB"/>
    <w:rsid w:val="007D3717"/>
    <w:rsid w:val="007D3823"/>
    <w:rsid w:val="007D3836"/>
    <w:rsid w:val="007D4734"/>
    <w:rsid w:val="007D4BDF"/>
    <w:rsid w:val="007D4C1D"/>
    <w:rsid w:val="007D56E5"/>
    <w:rsid w:val="007D5CDE"/>
    <w:rsid w:val="007D69CD"/>
    <w:rsid w:val="007D6FE2"/>
    <w:rsid w:val="007D7D17"/>
    <w:rsid w:val="007E0710"/>
    <w:rsid w:val="007E09E6"/>
    <w:rsid w:val="007E0D7C"/>
    <w:rsid w:val="007E1319"/>
    <w:rsid w:val="007E1652"/>
    <w:rsid w:val="007E1C16"/>
    <w:rsid w:val="007E2BBB"/>
    <w:rsid w:val="007E2CD9"/>
    <w:rsid w:val="007E2E28"/>
    <w:rsid w:val="007E2FC0"/>
    <w:rsid w:val="007E40EB"/>
    <w:rsid w:val="007E4427"/>
    <w:rsid w:val="007E4681"/>
    <w:rsid w:val="007E47E9"/>
    <w:rsid w:val="007E4AD3"/>
    <w:rsid w:val="007E4DE9"/>
    <w:rsid w:val="007E4E5B"/>
    <w:rsid w:val="007E72B6"/>
    <w:rsid w:val="007E7610"/>
    <w:rsid w:val="007E7BF7"/>
    <w:rsid w:val="007F0B3D"/>
    <w:rsid w:val="007F0C00"/>
    <w:rsid w:val="007F0FC0"/>
    <w:rsid w:val="007F1393"/>
    <w:rsid w:val="007F194D"/>
    <w:rsid w:val="007F196C"/>
    <w:rsid w:val="007F1A96"/>
    <w:rsid w:val="007F2DB1"/>
    <w:rsid w:val="007F2E39"/>
    <w:rsid w:val="007F30F0"/>
    <w:rsid w:val="007F39BC"/>
    <w:rsid w:val="007F3A7A"/>
    <w:rsid w:val="007F3EF2"/>
    <w:rsid w:val="007F40A8"/>
    <w:rsid w:val="007F4DEA"/>
    <w:rsid w:val="007F5595"/>
    <w:rsid w:val="007F567C"/>
    <w:rsid w:val="007F56AC"/>
    <w:rsid w:val="007F5993"/>
    <w:rsid w:val="007F5B25"/>
    <w:rsid w:val="007F5F43"/>
    <w:rsid w:val="007F63EC"/>
    <w:rsid w:val="007F650B"/>
    <w:rsid w:val="007F67A8"/>
    <w:rsid w:val="007F68A2"/>
    <w:rsid w:val="007F6CA3"/>
    <w:rsid w:val="007F7C1F"/>
    <w:rsid w:val="008001D4"/>
    <w:rsid w:val="00800712"/>
    <w:rsid w:val="00800983"/>
    <w:rsid w:val="00800B8B"/>
    <w:rsid w:val="00800D9B"/>
    <w:rsid w:val="00801A5C"/>
    <w:rsid w:val="00801BAB"/>
    <w:rsid w:val="00802E3F"/>
    <w:rsid w:val="00803AD3"/>
    <w:rsid w:val="00803C3A"/>
    <w:rsid w:val="0080403B"/>
    <w:rsid w:val="008043D0"/>
    <w:rsid w:val="008044D9"/>
    <w:rsid w:val="00805213"/>
    <w:rsid w:val="00805CE3"/>
    <w:rsid w:val="00806C91"/>
    <w:rsid w:val="00806D12"/>
    <w:rsid w:val="00806E7D"/>
    <w:rsid w:val="00806F6C"/>
    <w:rsid w:val="00806F8D"/>
    <w:rsid w:val="008071D7"/>
    <w:rsid w:val="00810245"/>
    <w:rsid w:val="008105D3"/>
    <w:rsid w:val="00810E75"/>
    <w:rsid w:val="00810FC5"/>
    <w:rsid w:val="0081158A"/>
    <w:rsid w:val="00811E36"/>
    <w:rsid w:val="00812BDD"/>
    <w:rsid w:val="00812F05"/>
    <w:rsid w:val="00813572"/>
    <w:rsid w:val="00813A8A"/>
    <w:rsid w:val="00813BAA"/>
    <w:rsid w:val="00813C5F"/>
    <w:rsid w:val="00814435"/>
    <w:rsid w:val="00814681"/>
    <w:rsid w:val="00814E1C"/>
    <w:rsid w:val="0081548C"/>
    <w:rsid w:val="0081616D"/>
    <w:rsid w:val="00816419"/>
    <w:rsid w:val="00816919"/>
    <w:rsid w:val="00816F5B"/>
    <w:rsid w:val="00817AF0"/>
    <w:rsid w:val="00817B73"/>
    <w:rsid w:val="008202DE"/>
    <w:rsid w:val="00820660"/>
    <w:rsid w:val="00820A63"/>
    <w:rsid w:val="00820D26"/>
    <w:rsid w:val="00821278"/>
    <w:rsid w:val="00822CAC"/>
    <w:rsid w:val="00822D7A"/>
    <w:rsid w:val="00823A55"/>
    <w:rsid w:val="00823E13"/>
    <w:rsid w:val="008241BB"/>
    <w:rsid w:val="008243B0"/>
    <w:rsid w:val="008246DB"/>
    <w:rsid w:val="00824742"/>
    <w:rsid w:val="008248D5"/>
    <w:rsid w:val="00824C28"/>
    <w:rsid w:val="00824FC1"/>
    <w:rsid w:val="008250FF"/>
    <w:rsid w:val="00825192"/>
    <w:rsid w:val="00825521"/>
    <w:rsid w:val="00825641"/>
    <w:rsid w:val="0082596D"/>
    <w:rsid w:val="00825AFA"/>
    <w:rsid w:val="00826371"/>
    <w:rsid w:val="0082668F"/>
    <w:rsid w:val="00826900"/>
    <w:rsid w:val="00826C07"/>
    <w:rsid w:val="00826EE4"/>
    <w:rsid w:val="00827845"/>
    <w:rsid w:val="0083085D"/>
    <w:rsid w:val="00830870"/>
    <w:rsid w:val="008312D5"/>
    <w:rsid w:val="008315C2"/>
    <w:rsid w:val="008316BE"/>
    <w:rsid w:val="008320BF"/>
    <w:rsid w:val="00832248"/>
    <w:rsid w:val="00832270"/>
    <w:rsid w:val="00832B49"/>
    <w:rsid w:val="00833122"/>
    <w:rsid w:val="00833775"/>
    <w:rsid w:val="00833DD3"/>
    <w:rsid w:val="00833F36"/>
    <w:rsid w:val="00834295"/>
    <w:rsid w:val="008347B9"/>
    <w:rsid w:val="00834B3C"/>
    <w:rsid w:val="00834BE6"/>
    <w:rsid w:val="00834D96"/>
    <w:rsid w:val="00835E36"/>
    <w:rsid w:val="008360DB"/>
    <w:rsid w:val="00836988"/>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2140"/>
    <w:rsid w:val="008427DB"/>
    <w:rsid w:val="00842EF3"/>
    <w:rsid w:val="008434AB"/>
    <w:rsid w:val="00843980"/>
    <w:rsid w:val="0084509D"/>
    <w:rsid w:val="00845A91"/>
    <w:rsid w:val="00845C3A"/>
    <w:rsid w:val="00845F32"/>
    <w:rsid w:val="00846555"/>
    <w:rsid w:val="00846BF5"/>
    <w:rsid w:val="00846FB9"/>
    <w:rsid w:val="00847667"/>
    <w:rsid w:val="00847F12"/>
    <w:rsid w:val="00850060"/>
    <w:rsid w:val="0085012B"/>
    <w:rsid w:val="00850E81"/>
    <w:rsid w:val="00851809"/>
    <w:rsid w:val="00851CA0"/>
    <w:rsid w:val="00851EBB"/>
    <w:rsid w:val="008530D9"/>
    <w:rsid w:val="00853433"/>
    <w:rsid w:val="0085354D"/>
    <w:rsid w:val="00853564"/>
    <w:rsid w:val="0085383D"/>
    <w:rsid w:val="008538EF"/>
    <w:rsid w:val="00853B77"/>
    <w:rsid w:val="00853D7B"/>
    <w:rsid w:val="00854A77"/>
    <w:rsid w:val="00854D76"/>
    <w:rsid w:val="00854F65"/>
    <w:rsid w:val="008553A0"/>
    <w:rsid w:val="00855561"/>
    <w:rsid w:val="008555BA"/>
    <w:rsid w:val="0085560D"/>
    <w:rsid w:val="00855B62"/>
    <w:rsid w:val="00855F67"/>
    <w:rsid w:val="00856129"/>
    <w:rsid w:val="00856417"/>
    <w:rsid w:val="00856AAE"/>
    <w:rsid w:val="008576CA"/>
    <w:rsid w:val="0085792B"/>
    <w:rsid w:val="00860E10"/>
    <w:rsid w:val="00860F36"/>
    <w:rsid w:val="00861148"/>
    <w:rsid w:val="00861234"/>
    <w:rsid w:val="008615BE"/>
    <w:rsid w:val="00862440"/>
    <w:rsid w:val="00862985"/>
    <w:rsid w:val="00862C9B"/>
    <w:rsid w:val="00862E94"/>
    <w:rsid w:val="00863F0F"/>
    <w:rsid w:val="00864156"/>
    <w:rsid w:val="008642C8"/>
    <w:rsid w:val="008644AA"/>
    <w:rsid w:val="008645B0"/>
    <w:rsid w:val="008645D7"/>
    <w:rsid w:val="00864661"/>
    <w:rsid w:val="0086510E"/>
    <w:rsid w:val="008652A3"/>
    <w:rsid w:val="008655B9"/>
    <w:rsid w:val="00865854"/>
    <w:rsid w:val="00865CCB"/>
    <w:rsid w:val="00866E6C"/>
    <w:rsid w:val="0086746F"/>
    <w:rsid w:val="00867625"/>
    <w:rsid w:val="0086771F"/>
    <w:rsid w:val="00867738"/>
    <w:rsid w:val="00867765"/>
    <w:rsid w:val="008679C4"/>
    <w:rsid w:val="00867DBE"/>
    <w:rsid w:val="008703EA"/>
    <w:rsid w:val="00870A88"/>
    <w:rsid w:val="00870B90"/>
    <w:rsid w:val="0087115F"/>
    <w:rsid w:val="00871271"/>
    <w:rsid w:val="00871350"/>
    <w:rsid w:val="00871428"/>
    <w:rsid w:val="0087174B"/>
    <w:rsid w:val="00872196"/>
    <w:rsid w:val="008726BE"/>
    <w:rsid w:val="00872C2F"/>
    <w:rsid w:val="008733DA"/>
    <w:rsid w:val="008734DE"/>
    <w:rsid w:val="0087384F"/>
    <w:rsid w:val="0087393F"/>
    <w:rsid w:val="00873B24"/>
    <w:rsid w:val="00873D7F"/>
    <w:rsid w:val="00876313"/>
    <w:rsid w:val="00876363"/>
    <w:rsid w:val="0087637F"/>
    <w:rsid w:val="008764A6"/>
    <w:rsid w:val="008764B2"/>
    <w:rsid w:val="008765C5"/>
    <w:rsid w:val="008771C2"/>
    <w:rsid w:val="00877787"/>
    <w:rsid w:val="008777EA"/>
    <w:rsid w:val="008778E3"/>
    <w:rsid w:val="00877FDE"/>
    <w:rsid w:val="008800AD"/>
    <w:rsid w:val="008805F8"/>
    <w:rsid w:val="008808BC"/>
    <w:rsid w:val="00880EB0"/>
    <w:rsid w:val="00881697"/>
    <w:rsid w:val="008819B3"/>
    <w:rsid w:val="008819E9"/>
    <w:rsid w:val="00881B90"/>
    <w:rsid w:val="00881CB5"/>
    <w:rsid w:val="00882708"/>
    <w:rsid w:val="00883C2B"/>
    <w:rsid w:val="0088425D"/>
    <w:rsid w:val="00884BAD"/>
    <w:rsid w:val="00884BD2"/>
    <w:rsid w:val="00884CC4"/>
    <w:rsid w:val="00884F73"/>
    <w:rsid w:val="00885754"/>
    <w:rsid w:val="00885769"/>
    <w:rsid w:val="008861C3"/>
    <w:rsid w:val="008863F3"/>
    <w:rsid w:val="0088672C"/>
    <w:rsid w:val="00886953"/>
    <w:rsid w:val="0088732A"/>
    <w:rsid w:val="00890219"/>
    <w:rsid w:val="008902E4"/>
    <w:rsid w:val="00890890"/>
    <w:rsid w:val="00890E3E"/>
    <w:rsid w:val="00891830"/>
    <w:rsid w:val="00891A22"/>
    <w:rsid w:val="00891A7D"/>
    <w:rsid w:val="00892A6F"/>
    <w:rsid w:val="00892C4D"/>
    <w:rsid w:val="008936C4"/>
    <w:rsid w:val="00893E9D"/>
    <w:rsid w:val="00893EE4"/>
    <w:rsid w:val="008943DE"/>
    <w:rsid w:val="008945C9"/>
    <w:rsid w:val="00894842"/>
    <w:rsid w:val="0089591B"/>
    <w:rsid w:val="00895ACA"/>
    <w:rsid w:val="00895F18"/>
    <w:rsid w:val="00895F92"/>
    <w:rsid w:val="008963E6"/>
    <w:rsid w:val="00896BE1"/>
    <w:rsid w:val="0089708C"/>
    <w:rsid w:val="00897B4D"/>
    <w:rsid w:val="00897D37"/>
    <w:rsid w:val="008A02C2"/>
    <w:rsid w:val="008A05B3"/>
    <w:rsid w:val="008A12EF"/>
    <w:rsid w:val="008A1398"/>
    <w:rsid w:val="008A1668"/>
    <w:rsid w:val="008A180F"/>
    <w:rsid w:val="008A1CB5"/>
    <w:rsid w:val="008A2349"/>
    <w:rsid w:val="008A23A5"/>
    <w:rsid w:val="008A3073"/>
    <w:rsid w:val="008A3555"/>
    <w:rsid w:val="008A3599"/>
    <w:rsid w:val="008A3B1A"/>
    <w:rsid w:val="008A40A7"/>
    <w:rsid w:val="008A44E4"/>
    <w:rsid w:val="008A4810"/>
    <w:rsid w:val="008A492D"/>
    <w:rsid w:val="008A4D4E"/>
    <w:rsid w:val="008A65F6"/>
    <w:rsid w:val="008A7B32"/>
    <w:rsid w:val="008A7B42"/>
    <w:rsid w:val="008A7C81"/>
    <w:rsid w:val="008B0C62"/>
    <w:rsid w:val="008B0FC2"/>
    <w:rsid w:val="008B1045"/>
    <w:rsid w:val="008B1E87"/>
    <w:rsid w:val="008B2A5D"/>
    <w:rsid w:val="008B3E45"/>
    <w:rsid w:val="008B416A"/>
    <w:rsid w:val="008B4577"/>
    <w:rsid w:val="008B463D"/>
    <w:rsid w:val="008B54AF"/>
    <w:rsid w:val="008B73D1"/>
    <w:rsid w:val="008B77B5"/>
    <w:rsid w:val="008B7D23"/>
    <w:rsid w:val="008B7D2F"/>
    <w:rsid w:val="008C0E39"/>
    <w:rsid w:val="008C1526"/>
    <w:rsid w:val="008C1DB2"/>
    <w:rsid w:val="008C2446"/>
    <w:rsid w:val="008C25D5"/>
    <w:rsid w:val="008C2925"/>
    <w:rsid w:val="008C498A"/>
    <w:rsid w:val="008C4A2C"/>
    <w:rsid w:val="008C4EC9"/>
    <w:rsid w:val="008C575A"/>
    <w:rsid w:val="008C5B1C"/>
    <w:rsid w:val="008C5F44"/>
    <w:rsid w:val="008C5FA1"/>
    <w:rsid w:val="008C63E5"/>
    <w:rsid w:val="008C727F"/>
    <w:rsid w:val="008C7A57"/>
    <w:rsid w:val="008C7DCD"/>
    <w:rsid w:val="008C7FDC"/>
    <w:rsid w:val="008D0C01"/>
    <w:rsid w:val="008D1286"/>
    <w:rsid w:val="008D130E"/>
    <w:rsid w:val="008D1E27"/>
    <w:rsid w:val="008D1FD3"/>
    <w:rsid w:val="008D1FF1"/>
    <w:rsid w:val="008D237D"/>
    <w:rsid w:val="008D3100"/>
    <w:rsid w:val="008D33F9"/>
    <w:rsid w:val="008D37CE"/>
    <w:rsid w:val="008D3D5B"/>
    <w:rsid w:val="008D462B"/>
    <w:rsid w:val="008D589F"/>
    <w:rsid w:val="008D6472"/>
    <w:rsid w:val="008D6561"/>
    <w:rsid w:val="008D69E6"/>
    <w:rsid w:val="008D794D"/>
    <w:rsid w:val="008D7A80"/>
    <w:rsid w:val="008E02A0"/>
    <w:rsid w:val="008E078F"/>
    <w:rsid w:val="008E0C42"/>
    <w:rsid w:val="008E0ECD"/>
    <w:rsid w:val="008E1A09"/>
    <w:rsid w:val="008E2138"/>
    <w:rsid w:val="008E22DB"/>
    <w:rsid w:val="008E2A71"/>
    <w:rsid w:val="008E2EDE"/>
    <w:rsid w:val="008E2EF6"/>
    <w:rsid w:val="008E3160"/>
    <w:rsid w:val="008E3F02"/>
    <w:rsid w:val="008E455A"/>
    <w:rsid w:val="008E4F3B"/>
    <w:rsid w:val="008E5257"/>
    <w:rsid w:val="008E6686"/>
    <w:rsid w:val="008E6EE7"/>
    <w:rsid w:val="008E6F9D"/>
    <w:rsid w:val="008E7368"/>
    <w:rsid w:val="008E75C3"/>
    <w:rsid w:val="008E7B46"/>
    <w:rsid w:val="008E7C84"/>
    <w:rsid w:val="008F0111"/>
    <w:rsid w:val="008F0848"/>
    <w:rsid w:val="008F0AA7"/>
    <w:rsid w:val="008F0B67"/>
    <w:rsid w:val="008F2CFA"/>
    <w:rsid w:val="008F462D"/>
    <w:rsid w:val="008F4A63"/>
    <w:rsid w:val="008F4E32"/>
    <w:rsid w:val="008F5002"/>
    <w:rsid w:val="008F5720"/>
    <w:rsid w:val="008F58FC"/>
    <w:rsid w:val="008F5B24"/>
    <w:rsid w:val="008F5FB1"/>
    <w:rsid w:val="008F78EB"/>
    <w:rsid w:val="008F7AA9"/>
    <w:rsid w:val="008F7F1F"/>
    <w:rsid w:val="008F7F50"/>
    <w:rsid w:val="00900C8C"/>
    <w:rsid w:val="0090100F"/>
    <w:rsid w:val="00901017"/>
    <w:rsid w:val="009011B1"/>
    <w:rsid w:val="00901303"/>
    <w:rsid w:val="00901F54"/>
    <w:rsid w:val="00902ECE"/>
    <w:rsid w:val="00902F80"/>
    <w:rsid w:val="00903275"/>
    <w:rsid w:val="009032F3"/>
    <w:rsid w:val="0090345A"/>
    <w:rsid w:val="00903830"/>
    <w:rsid w:val="0090390B"/>
    <w:rsid w:val="00904199"/>
    <w:rsid w:val="0090447F"/>
    <w:rsid w:val="00904583"/>
    <w:rsid w:val="009045B1"/>
    <w:rsid w:val="00904B57"/>
    <w:rsid w:val="009057E7"/>
    <w:rsid w:val="009058BF"/>
    <w:rsid w:val="00906F46"/>
    <w:rsid w:val="009072AE"/>
    <w:rsid w:val="0091029B"/>
    <w:rsid w:val="0091069B"/>
    <w:rsid w:val="0091094E"/>
    <w:rsid w:val="0091097C"/>
    <w:rsid w:val="00911639"/>
    <w:rsid w:val="00911DAC"/>
    <w:rsid w:val="00911E76"/>
    <w:rsid w:val="009122B5"/>
    <w:rsid w:val="00912CEA"/>
    <w:rsid w:val="00913BD3"/>
    <w:rsid w:val="00913D20"/>
    <w:rsid w:val="009143DA"/>
    <w:rsid w:val="00914750"/>
    <w:rsid w:val="009147DF"/>
    <w:rsid w:val="00914D43"/>
    <w:rsid w:val="00914EDE"/>
    <w:rsid w:val="0091573C"/>
    <w:rsid w:val="00915B0C"/>
    <w:rsid w:val="00916C6B"/>
    <w:rsid w:val="00916E73"/>
    <w:rsid w:val="00917F56"/>
    <w:rsid w:val="009209CF"/>
    <w:rsid w:val="00921313"/>
    <w:rsid w:val="009215E6"/>
    <w:rsid w:val="009216DB"/>
    <w:rsid w:val="00921966"/>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302FB"/>
    <w:rsid w:val="009303C8"/>
    <w:rsid w:val="00930592"/>
    <w:rsid w:val="00930D3F"/>
    <w:rsid w:val="00930E2F"/>
    <w:rsid w:val="00931B59"/>
    <w:rsid w:val="00932384"/>
    <w:rsid w:val="00932C60"/>
    <w:rsid w:val="00933018"/>
    <w:rsid w:val="00933228"/>
    <w:rsid w:val="00933D7E"/>
    <w:rsid w:val="00934117"/>
    <w:rsid w:val="00935B90"/>
    <w:rsid w:val="00935BD0"/>
    <w:rsid w:val="00936180"/>
    <w:rsid w:val="0093625F"/>
    <w:rsid w:val="0093665F"/>
    <w:rsid w:val="00937446"/>
    <w:rsid w:val="00937532"/>
    <w:rsid w:val="00937569"/>
    <w:rsid w:val="009375D4"/>
    <w:rsid w:val="00937CD3"/>
    <w:rsid w:val="00937D57"/>
    <w:rsid w:val="009407AE"/>
    <w:rsid w:val="009407B4"/>
    <w:rsid w:val="00940DE5"/>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533B"/>
    <w:rsid w:val="009454A3"/>
    <w:rsid w:val="00945640"/>
    <w:rsid w:val="00945946"/>
    <w:rsid w:val="00945B8D"/>
    <w:rsid w:val="00945CF1"/>
    <w:rsid w:val="00945E5C"/>
    <w:rsid w:val="00946395"/>
    <w:rsid w:val="009469EF"/>
    <w:rsid w:val="00946FE0"/>
    <w:rsid w:val="009470A3"/>
    <w:rsid w:val="009505FC"/>
    <w:rsid w:val="0095072B"/>
    <w:rsid w:val="0095088D"/>
    <w:rsid w:val="009508D3"/>
    <w:rsid w:val="00950E9C"/>
    <w:rsid w:val="00951362"/>
    <w:rsid w:val="009517D2"/>
    <w:rsid w:val="00951D5B"/>
    <w:rsid w:val="00951F19"/>
    <w:rsid w:val="009528B7"/>
    <w:rsid w:val="00952F10"/>
    <w:rsid w:val="0095331B"/>
    <w:rsid w:val="00953C3A"/>
    <w:rsid w:val="00954079"/>
    <w:rsid w:val="00955117"/>
    <w:rsid w:val="00955C7F"/>
    <w:rsid w:val="00956176"/>
    <w:rsid w:val="00956B41"/>
    <w:rsid w:val="00957BCC"/>
    <w:rsid w:val="00957EC8"/>
    <w:rsid w:val="009604DC"/>
    <w:rsid w:val="00960EBE"/>
    <w:rsid w:val="009616F3"/>
    <w:rsid w:val="009619DB"/>
    <w:rsid w:val="00961D18"/>
    <w:rsid w:val="0096268A"/>
    <w:rsid w:val="00962783"/>
    <w:rsid w:val="009630EB"/>
    <w:rsid w:val="00964CB7"/>
    <w:rsid w:val="009656E8"/>
    <w:rsid w:val="009658FF"/>
    <w:rsid w:val="00965D36"/>
    <w:rsid w:val="0096700F"/>
    <w:rsid w:val="00967320"/>
    <w:rsid w:val="0097123F"/>
    <w:rsid w:val="00971D84"/>
    <w:rsid w:val="009727A2"/>
    <w:rsid w:val="009731A2"/>
    <w:rsid w:val="00973257"/>
    <w:rsid w:val="00973736"/>
    <w:rsid w:val="0097393B"/>
    <w:rsid w:val="00973E6F"/>
    <w:rsid w:val="00974982"/>
    <w:rsid w:val="00975C60"/>
    <w:rsid w:val="0097661F"/>
    <w:rsid w:val="00976A8D"/>
    <w:rsid w:val="009775F5"/>
    <w:rsid w:val="009776EB"/>
    <w:rsid w:val="00977E4C"/>
    <w:rsid w:val="0098112E"/>
    <w:rsid w:val="0098155C"/>
    <w:rsid w:val="00981E40"/>
    <w:rsid w:val="009824A8"/>
    <w:rsid w:val="0098263D"/>
    <w:rsid w:val="009831E3"/>
    <w:rsid w:val="0098326B"/>
    <w:rsid w:val="00983E42"/>
    <w:rsid w:val="009841CB"/>
    <w:rsid w:val="00984C15"/>
    <w:rsid w:val="00984D59"/>
    <w:rsid w:val="00984E0F"/>
    <w:rsid w:val="00984F77"/>
    <w:rsid w:val="00985014"/>
    <w:rsid w:val="00985093"/>
    <w:rsid w:val="009853D2"/>
    <w:rsid w:val="00985AC2"/>
    <w:rsid w:val="00985BB4"/>
    <w:rsid w:val="00985D70"/>
    <w:rsid w:val="00986657"/>
    <w:rsid w:val="0098666C"/>
    <w:rsid w:val="00986AA1"/>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5442"/>
    <w:rsid w:val="009969AE"/>
    <w:rsid w:val="00997335"/>
    <w:rsid w:val="00997903"/>
    <w:rsid w:val="009A0315"/>
    <w:rsid w:val="009A03C4"/>
    <w:rsid w:val="009A0B12"/>
    <w:rsid w:val="009A1122"/>
    <w:rsid w:val="009A21BA"/>
    <w:rsid w:val="009A29B9"/>
    <w:rsid w:val="009A3214"/>
    <w:rsid w:val="009A384E"/>
    <w:rsid w:val="009A3892"/>
    <w:rsid w:val="009A45D8"/>
    <w:rsid w:val="009A4982"/>
    <w:rsid w:val="009A4F94"/>
    <w:rsid w:val="009A552D"/>
    <w:rsid w:val="009A595C"/>
    <w:rsid w:val="009A6B91"/>
    <w:rsid w:val="009A6DE5"/>
    <w:rsid w:val="009A6F54"/>
    <w:rsid w:val="009A786B"/>
    <w:rsid w:val="009A7A42"/>
    <w:rsid w:val="009A7B8C"/>
    <w:rsid w:val="009B02EA"/>
    <w:rsid w:val="009B0480"/>
    <w:rsid w:val="009B0660"/>
    <w:rsid w:val="009B073D"/>
    <w:rsid w:val="009B2103"/>
    <w:rsid w:val="009B27A6"/>
    <w:rsid w:val="009B2B94"/>
    <w:rsid w:val="009B3077"/>
    <w:rsid w:val="009B315A"/>
    <w:rsid w:val="009B357A"/>
    <w:rsid w:val="009B393F"/>
    <w:rsid w:val="009B3D10"/>
    <w:rsid w:val="009B46B7"/>
    <w:rsid w:val="009B530E"/>
    <w:rsid w:val="009B622A"/>
    <w:rsid w:val="009B6350"/>
    <w:rsid w:val="009B6D64"/>
    <w:rsid w:val="009B7AC4"/>
    <w:rsid w:val="009B7C4A"/>
    <w:rsid w:val="009C0029"/>
    <w:rsid w:val="009C0941"/>
    <w:rsid w:val="009C128E"/>
    <w:rsid w:val="009C174C"/>
    <w:rsid w:val="009C1A17"/>
    <w:rsid w:val="009C1EFA"/>
    <w:rsid w:val="009C289A"/>
    <w:rsid w:val="009C299E"/>
    <w:rsid w:val="009C2AD4"/>
    <w:rsid w:val="009C2C3D"/>
    <w:rsid w:val="009C3093"/>
    <w:rsid w:val="009C3971"/>
    <w:rsid w:val="009C3D04"/>
    <w:rsid w:val="009C3F1E"/>
    <w:rsid w:val="009C4BC8"/>
    <w:rsid w:val="009C4CE0"/>
    <w:rsid w:val="009C4FB6"/>
    <w:rsid w:val="009C6586"/>
    <w:rsid w:val="009C7321"/>
    <w:rsid w:val="009C7B69"/>
    <w:rsid w:val="009C7FAE"/>
    <w:rsid w:val="009D09E0"/>
    <w:rsid w:val="009D1953"/>
    <w:rsid w:val="009D1D95"/>
    <w:rsid w:val="009D2201"/>
    <w:rsid w:val="009D2731"/>
    <w:rsid w:val="009D2A78"/>
    <w:rsid w:val="009D2E08"/>
    <w:rsid w:val="009D3870"/>
    <w:rsid w:val="009D39EE"/>
    <w:rsid w:val="009D3BE3"/>
    <w:rsid w:val="009D3DDF"/>
    <w:rsid w:val="009D425F"/>
    <w:rsid w:val="009D58DF"/>
    <w:rsid w:val="009D5CCE"/>
    <w:rsid w:val="009D64DB"/>
    <w:rsid w:val="009D6A77"/>
    <w:rsid w:val="009D6CEA"/>
    <w:rsid w:val="009D6DE0"/>
    <w:rsid w:val="009D7840"/>
    <w:rsid w:val="009D7C98"/>
    <w:rsid w:val="009D7CF9"/>
    <w:rsid w:val="009E052C"/>
    <w:rsid w:val="009E06C4"/>
    <w:rsid w:val="009E1B49"/>
    <w:rsid w:val="009E20C9"/>
    <w:rsid w:val="009E421D"/>
    <w:rsid w:val="009E45AF"/>
    <w:rsid w:val="009E4925"/>
    <w:rsid w:val="009E4A07"/>
    <w:rsid w:val="009E4CE1"/>
    <w:rsid w:val="009E568A"/>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AF0"/>
    <w:rsid w:val="009F0C3B"/>
    <w:rsid w:val="009F14B6"/>
    <w:rsid w:val="009F187A"/>
    <w:rsid w:val="009F2C48"/>
    <w:rsid w:val="009F3A55"/>
    <w:rsid w:val="009F44B1"/>
    <w:rsid w:val="009F4920"/>
    <w:rsid w:val="009F5348"/>
    <w:rsid w:val="009F543F"/>
    <w:rsid w:val="009F5487"/>
    <w:rsid w:val="009F60E4"/>
    <w:rsid w:val="009F63BA"/>
    <w:rsid w:val="009F6939"/>
    <w:rsid w:val="009F6C4C"/>
    <w:rsid w:val="009F6DBB"/>
    <w:rsid w:val="009F7082"/>
    <w:rsid w:val="009F7183"/>
    <w:rsid w:val="009F7274"/>
    <w:rsid w:val="009F7C8E"/>
    <w:rsid w:val="009F7D35"/>
    <w:rsid w:val="00A00705"/>
    <w:rsid w:val="00A0074A"/>
    <w:rsid w:val="00A01204"/>
    <w:rsid w:val="00A01696"/>
    <w:rsid w:val="00A02371"/>
    <w:rsid w:val="00A04138"/>
    <w:rsid w:val="00A043F3"/>
    <w:rsid w:val="00A04954"/>
    <w:rsid w:val="00A05A78"/>
    <w:rsid w:val="00A063CD"/>
    <w:rsid w:val="00A06D5B"/>
    <w:rsid w:val="00A06F7E"/>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E49"/>
    <w:rsid w:val="00A16B96"/>
    <w:rsid w:val="00A171EF"/>
    <w:rsid w:val="00A1756C"/>
    <w:rsid w:val="00A176D1"/>
    <w:rsid w:val="00A177B2"/>
    <w:rsid w:val="00A20640"/>
    <w:rsid w:val="00A222A5"/>
    <w:rsid w:val="00A224AE"/>
    <w:rsid w:val="00A226EB"/>
    <w:rsid w:val="00A2270B"/>
    <w:rsid w:val="00A24144"/>
    <w:rsid w:val="00A24628"/>
    <w:rsid w:val="00A247CF"/>
    <w:rsid w:val="00A24889"/>
    <w:rsid w:val="00A24968"/>
    <w:rsid w:val="00A24B2F"/>
    <w:rsid w:val="00A24E2A"/>
    <w:rsid w:val="00A24E45"/>
    <w:rsid w:val="00A2511A"/>
    <w:rsid w:val="00A25B9F"/>
    <w:rsid w:val="00A25FBD"/>
    <w:rsid w:val="00A26B36"/>
    <w:rsid w:val="00A26C14"/>
    <w:rsid w:val="00A2760E"/>
    <w:rsid w:val="00A27766"/>
    <w:rsid w:val="00A27DF0"/>
    <w:rsid w:val="00A27EE4"/>
    <w:rsid w:val="00A27F3E"/>
    <w:rsid w:val="00A30B0A"/>
    <w:rsid w:val="00A30BDF"/>
    <w:rsid w:val="00A31453"/>
    <w:rsid w:val="00A31872"/>
    <w:rsid w:val="00A31C6A"/>
    <w:rsid w:val="00A3216D"/>
    <w:rsid w:val="00A328CC"/>
    <w:rsid w:val="00A32BE0"/>
    <w:rsid w:val="00A32F98"/>
    <w:rsid w:val="00A33245"/>
    <w:rsid w:val="00A3333A"/>
    <w:rsid w:val="00A337CE"/>
    <w:rsid w:val="00A33B5B"/>
    <w:rsid w:val="00A33D87"/>
    <w:rsid w:val="00A341D3"/>
    <w:rsid w:val="00A34AA6"/>
    <w:rsid w:val="00A34B35"/>
    <w:rsid w:val="00A34D3F"/>
    <w:rsid w:val="00A34ECE"/>
    <w:rsid w:val="00A35E28"/>
    <w:rsid w:val="00A3603D"/>
    <w:rsid w:val="00A3702B"/>
    <w:rsid w:val="00A4010C"/>
    <w:rsid w:val="00A40287"/>
    <w:rsid w:val="00A40A91"/>
    <w:rsid w:val="00A40B46"/>
    <w:rsid w:val="00A41125"/>
    <w:rsid w:val="00A4162A"/>
    <w:rsid w:val="00A41B02"/>
    <w:rsid w:val="00A41C2C"/>
    <w:rsid w:val="00A42150"/>
    <w:rsid w:val="00A427CD"/>
    <w:rsid w:val="00A42912"/>
    <w:rsid w:val="00A42D46"/>
    <w:rsid w:val="00A43AD0"/>
    <w:rsid w:val="00A43E90"/>
    <w:rsid w:val="00A4472E"/>
    <w:rsid w:val="00A44F9F"/>
    <w:rsid w:val="00A454BF"/>
    <w:rsid w:val="00A45604"/>
    <w:rsid w:val="00A45670"/>
    <w:rsid w:val="00A45E0B"/>
    <w:rsid w:val="00A4668A"/>
    <w:rsid w:val="00A4693D"/>
    <w:rsid w:val="00A46CBC"/>
    <w:rsid w:val="00A46D86"/>
    <w:rsid w:val="00A47B1F"/>
    <w:rsid w:val="00A47DC6"/>
    <w:rsid w:val="00A47EF1"/>
    <w:rsid w:val="00A504CD"/>
    <w:rsid w:val="00A5080E"/>
    <w:rsid w:val="00A508D2"/>
    <w:rsid w:val="00A50FE2"/>
    <w:rsid w:val="00A5195C"/>
    <w:rsid w:val="00A51B39"/>
    <w:rsid w:val="00A51B9A"/>
    <w:rsid w:val="00A51D1D"/>
    <w:rsid w:val="00A5276B"/>
    <w:rsid w:val="00A52A48"/>
    <w:rsid w:val="00A52FD3"/>
    <w:rsid w:val="00A53247"/>
    <w:rsid w:val="00A532A9"/>
    <w:rsid w:val="00A53702"/>
    <w:rsid w:val="00A537A8"/>
    <w:rsid w:val="00A53893"/>
    <w:rsid w:val="00A539BD"/>
    <w:rsid w:val="00A54F42"/>
    <w:rsid w:val="00A5510B"/>
    <w:rsid w:val="00A551F8"/>
    <w:rsid w:val="00A5650F"/>
    <w:rsid w:val="00A56914"/>
    <w:rsid w:val="00A56BDD"/>
    <w:rsid w:val="00A57923"/>
    <w:rsid w:val="00A57FA2"/>
    <w:rsid w:val="00A60068"/>
    <w:rsid w:val="00A6038E"/>
    <w:rsid w:val="00A6153A"/>
    <w:rsid w:val="00A617D6"/>
    <w:rsid w:val="00A6210E"/>
    <w:rsid w:val="00A625BC"/>
    <w:rsid w:val="00A62827"/>
    <w:rsid w:val="00A631BD"/>
    <w:rsid w:val="00A64109"/>
    <w:rsid w:val="00A644F2"/>
    <w:rsid w:val="00A6515C"/>
    <w:rsid w:val="00A65244"/>
    <w:rsid w:val="00A6537F"/>
    <w:rsid w:val="00A6594F"/>
    <w:rsid w:val="00A65D7D"/>
    <w:rsid w:val="00A65DF7"/>
    <w:rsid w:val="00A668F1"/>
    <w:rsid w:val="00A66B48"/>
    <w:rsid w:val="00A66C48"/>
    <w:rsid w:val="00A66FA9"/>
    <w:rsid w:val="00A672F7"/>
    <w:rsid w:val="00A67724"/>
    <w:rsid w:val="00A67D83"/>
    <w:rsid w:val="00A7040B"/>
    <w:rsid w:val="00A704E0"/>
    <w:rsid w:val="00A70BE3"/>
    <w:rsid w:val="00A70DB2"/>
    <w:rsid w:val="00A71283"/>
    <w:rsid w:val="00A7156B"/>
    <w:rsid w:val="00A71D54"/>
    <w:rsid w:val="00A721B6"/>
    <w:rsid w:val="00A72EA8"/>
    <w:rsid w:val="00A74419"/>
    <w:rsid w:val="00A74915"/>
    <w:rsid w:val="00A7513E"/>
    <w:rsid w:val="00A7572D"/>
    <w:rsid w:val="00A75817"/>
    <w:rsid w:val="00A759E9"/>
    <w:rsid w:val="00A76119"/>
    <w:rsid w:val="00A7666B"/>
    <w:rsid w:val="00A7696A"/>
    <w:rsid w:val="00A76E53"/>
    <w:rsid w:val="00A76F49"/>
    <w:rsid w:val="00A773DE"/>
    <w:rsid w:val="00A777F3"/>
    <w:rsid w:val="00A779CA"/>
    <w:rsid w:val="00A802B6"/>
    <w:rsid w:val="00A80984"/>
    <w:rsid w:val="00A8175D"/>
    <w:rsid w:val="00A817A2"/>
    <w:rsid w:val="00A82736"/>
    <w:rsid w:val="00A8286A"/>
    <w:rsid w:val="00A82F29"/>
    <w:rsid w:val="00A837C1"/>
    <w:rsid w:val="00A839F3"/>
    <w:rsid w:val="00A8400F"/>
    <w:rsid w:val="00A843F3"/>
    <w:rsid w:val="00A85F86"/>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3D3"/>
    <w:rsid w:val="00A93A0E"/>
    <w:rsid w:val="00A95833"/>
    <w:rsid w:val="00A9719F"/>
    <w:rsid w:val="00A973C1"/>
    <w:rsid w:val="00A979BB"/>
    <w:rsid w:val="00A97AD9"/>
    <w:rsid w:val="00A97CA3"/>
    <w:rsid w:val="00AA0A79"/>
    <w:rsid w:val="00AA1247"/>
    <w:rsid w:val="00AA177E"/>
    <w:rsid w:val="00AA19E0"/>
    <w:rsid w:val="00AA1A04"/>
    <w:rsid w:val="00AA2BB9"/>
    <w:rsid w:val="00AA374D"/>
    <w:rsid w:val="00AA3F7F"/>
    <w:rsid w:val="00AA401F"/>
    <w:rsid w:val="00AA42E7"/>
    <w:rsid w:val="00AA4338"/>
    <w:rsid w:val="00AA491C"/>
    <w:rsid w:val="00AA53DD"/>
    <w:rsid w:val="00AA6481"/>
    <w:rsid w:val="00AA6EF4"/>
    <w:rsid w:val="00AA71A5"/>
    <w:rsid w:val="00AB00CD"/>
    <w:rsid w:val="00AB076C"/>
    <w:rsid w:val="00AB0C20"/>
    <w:rsid w:val="00AB2152"/>
    <w:rsid w:val="00AB2509"/>
    <w:rsid w:val="00AB289C"/>
    <w:rsid w:val="00AB2C94"/>
    <w:rsid w:val="00AB31A3"/>
    <w:rsid w:val="00AB355D"/>
    <w:rsid w:val="00AB3634"/>
    <w:rsid w:val="00AB36CE"/>
    <w:rsid w:val="00AB376C"/>
    <w:rsid w:val="00AB3A83"/>
    <w:rsid w:val="00AB44CE"/>
    <w:rsid w:val="00AB4B0E"/>
    <w:rsid w:val="00AB4CB7"/>
    <w:rsid w:val="00AB56C5"/>
    <w:rsid w:val="00AB6172"/>
    <w:rsid w:val="00AB7391"/>
    <w:rsid w:val="00AB7953"/>
    <w:rsid w:val="00AB7B61"/>
    <w:rsid w:val="00AC00E1"/>
    <w:rsid w:val="00AC04FB"/>
    <w:rsid w:val="00AC0608"/>
    <w:rsid w:val="00AC0B75"/>
    <w:rsid w:val="00AC10FF"/>
    <w:rsid w:val="00AC1560"/>
    <w:rsid w:val="00AC175B"/>
    <w:rsid w:val="00AC1C46"/>
    <w:rsid w:val="00AC1CB3"/>
    <w:rsid w:val="00AC231E"/>
    <w:rsid w:val="00AC28C1"/>
    <w:rsid w:val="00AC2A8B"/>
    <w:rsid w:val="00AC31BA"/>
    <w:rsid w:val="00AC34C5"/>
    <w:rsid w:val="00AC4630"/>
    <w:rsid w:val="00AC46CE"/>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115D"/>
    <w:rsid w:val="00AD1605"/>
    <w:rsid w:val="00AD24FF"/>
    <w:rsid w:val="00AD2654"/>
    <w:rsid w:val="00AD265B"/>
    <w:rsid w:val="00AD2D36"/>
    <w:rsid w:val="00AD3107"/>
    <w:rsid w:val="00AD376F"/>
    <w:rsid w:val="00AD3A27"/>
    <w:rsid w:val="00AD3D01"/>
    <w:rsid w:val="00AD4C37"/>
    <w:rsid w:val="00AD568F"/>
    <w:rsid w:val="00AD5983"/>
    <w:rsid w:val="00AD6515"/>
    <w:rsid w:val="00AD6C4E"/>
    <w:rsid w:val="00AD6EEB"/>
    <w:rsid w:val="00AD6FA0"/>
    <w:rsid w:val="00AD711B"/>
    <w:rsid w:val="00AD7E5F"/>
    <w:rsid w:val="00AE060A"/>
    <w:rsid w:val="00AE0CD4"/>
    <w:rsid w:val="00AE10C1"/>
    <w:rsid w:val="00AE1F84"/>
    <w:rsid w:val="00AE23B1"/>
    <w:rsid w:val="00AE2B06"/>
    <w:rsid w:val="00AE2B94"/>
    <w:rsid w:val="00AE32FE"/>
    <w:rsid w:val="00AE331A"/>
    <w:rsid w:val="00AE344C"/>
    <w:rsid w:val="00AE5908"/>
    <w:rsid w:val="00AE5A81"/>
    <w:rsid w:val="00AE5DB0"/>
    <w:rsid w:val="00AE5FA9"/>
    <w:rsid w:val="00AE6032"/>
    <w:rsid w:val="00AE607D"/>
    <w:rsid w:val="00AE67F4"/>
    <w:rsid w:val="00AE69AF"/>
    <w:rsid w:val="00AF01AE"/>
    <w:rsid w:val="00AF0784"/>
    <w:rsid w:val="00AF1A7B"/>
    <w:rsid w:val="00AF21DE"/>
    <w:rsid w:val="00AF2512"/>
    <w:rsid w:val="00AF2A6C"/>
    <w:rsid w:val="00AF336A"/>
    <w:rsid w:val="00AF375F"/>
    <w:rsid w:val="00AF451C"/>
    <w:rsid w:val="00AF4A7C"/>
    <w:rsid w:val="00AF53D7"/>
    <w:rsid w:val="00AF5DDC"/>
    <w:rsid w:val="00AF5E24"/>
    <w:rsid w:val="00AF63D1"/>
    <w:rsid w:val="00AF6AA7"/>
    <w:rsid w:val="00AF6AE0"/>
    <w:rsid w:val="00AF759D"/>
    <w:rsid w:val="00AF770B"/>
    <w:rsid w:val="00AF7728"/>
    <w:rsid w:val="00B00679"/>
    <w:rsid w:val="00B010BF"/>
    <w:rsid w:val="00B011CE"/>
    <w:rsid w:val="00B011F9"/>
    <w:rsid w:val="00B01C90"/>
    <w:rsid w:val="00B0213C"/>
    <w:rsid w:val="00B021E0"/>
    <w:rsid w:val="00B0275A"/>
    <w:rsid w:val="00B02EE7"/>
    <w:rsid w:val="00B034BF"/>
    <w:rsid w:val="00B03F75"/>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18DF"/>
    <w:rsid w:val="00B119C8"/>
    <w:rsid w:val="00B124B7"/>
    <w:rsid w:val="00B12EBB"/>
    <w:rsid w:val="00B12F1C"/>
    <w:rsid w:val="00B14B4A"/>
    <w:rsid w:val="00B14F12"/>
    <w:rsid w:val="00B14F1F"/>
    <w:rsid w:val="00B15D1E"/>
    <w:rsid w:val="00B16495"/>
    <w:rsid w:val="00B16D7C"/>
    <w:rsid w:val="00B16FA3"/>
    <w:rsid w:val="00B17C2A"/>
    <w:rsid w:val="00B20134"/>
    <w:rsid w:val="00B2030F"/>
    <w:rsid w:val="00B20555"/>
    <w:rsid w:val="00B20F8C"/>
    <w:rsid w:val="00B217F1"/>
    <w:rsid w:val="00B21A2B"/>
    <w:rsid w:val="00B21DC6"/>
    <w:rsid w:val="00B21F3C"/>
    <w:rsid w:val="00B22012"/>
    <w:rsid w:val="00B2257E"/>
    <w:rsid w:val="00B22FE2"/>
    <w:rsid w:val="00B231A5"/>
    <w:rsid w:val="00B23657"/>
    <w:rsid w:val="00B23AF7"/>
    <w:rsid w:val="00B243BF"/>
    <w:rsid w:val="00B249B9"/>
    <w:rsid w:val="00B24D78"/>
    <w:rsid w:val="00B250B5"/>
    <w:rsid w:val="00B250EA"/>
    <w:rsid w:val="00B257DD"/>
    <w:rsid w:val="00B25A27"/>
    <w:rsid w:val="00B25CC1"/>
    <w:rsid w:val="00B260C9"/>
    <w:rsid w:val="00B26861"/>
    <w:rsid w:val="00B26AAC"/>
    <w:rsid w:val="00B26E6D"/>
    <w:rsid w:val="00B2790F"/>
    <w:rsid w:val="00B27918"/>
    <w:rsid w:val="00B30864"/>
    <w:rsid w:val="00B30E65"/>
    <w:rsid w:val="00B312A3"/>
    <w:rsid w:val="00B31FEE"/>
    <w:rsid w:val="00B330E7"/>
    <w:rsid w:val="00B330F5"/>
    <w:rsid w:val="00B333C3"/>
    <w:rsid w:val="00B33E96"/>
    <w:rsid w:val="00B3402D"/>
    <w:rsid w:val="00B348D5"/>
    <w:rsid w:val="00B3502E"/>
    <w:rsid w:val="00B350CF"/>
    <w:rsid w:val="00B3536E"/>
    <w:rsid w:val="00B36ECA"/>
    <w:rsid w:val="00B36FB3"/>
    <w:rsid w:val="00B37393"/>
    <w:rsid w:val="00B373A7"/>
    <w:rsid w:val="00B401CF"/>
    <w:rsid w:val="00B4059E"/>
    <w:rsid w:val="00B406CF"/>
    <w:rsid w:val="00B40CB1"/>
    <w:rsid w:val="00B415EF"/>
    <w:rsid w:val="00B41836"/>
    <w:rsid w:val="00B41B29"/>
    <w:rsid w:val="00B41C48"/>
    <w:rsid w:val="00B4224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FB7"/>
    <w:rsid w:val="00B462B8"/>
    <w:rsid w:val="00B4653F"/>
    <w:rsid w:val="00B4692D"/>
    <w:rsid w:val="00B47196"/>
    <w:rsid w:val="00B47385"/>
    <w:rsid w:val="00B47661"/>
    <w:rsid w:val="00B47CAB"/>
    <w:rsid w:val="00B47FF3"/>
    <w:rsid w:val="00B50126"/>
    <w:rsid w:val="00B512A0"/>
    <w:rsid w:val="00B51B48"/>
    <w:rsid w:val="00B51CA7"/>
    <w:rsid w:val="00B51F8C"/>
    <w:rsid w:val="00B5301D"/>
    <w:rsid w:val="00B5351D"/>
    <w:rsid w:val="00B53A7F"/>
    <w:rsid w:val="00B54BBF"/>
    <w:rsid w:val="00B54E4C"/>
    <w:rsid w:val="00B54F3A"/>
    <w:rsid w:val="00B55B47"/>
    <w:rsid w:val="00B56BD7"/>
    <w:rsid w:val="00B570A6"/>
    <w:rsid w:val="00B576E0"/>
    <w:rsid w:val="00B57784"/>
    <w:rsid w:val="00B577AC"/>
    <w:rsid w:val="00B57858"/>
    <w:rsid w:val="00B57D46"/>
    <w:rsid w:val="00B60190"/>
    <w:rsid w:val="00B604E2"/>
    <w:rsid w:val="00B60589"/>
    <w:rsid w:val="00B60D18"/>
    <w:rsid w:val="00B61557"/>
    <w:rsid w:val="00B6170B"/>
    <w:rsid w:val="00B61912"/>
    <w:rsid w:val="00B61FB4"/>
    <w:rsid w:val="00B6293E"/>
    <w:rsid w:val="00B62998"/>
    <w:rsid w:val="00B639EC"/>
    <w:rsid w:val="00B63B55"/>
    <w:rsid w:val="00B647C3"/>
    <w:rsid w:val="00B66B6D"/>
    <w:rsid w:val="00B66C9C"/>
    <w:rsid w:val="00B67001"/>
    <w:rsid w:val="00B673C5"/>
    <w:rsid w:val="00B674B1"/>
    <w:rsid w:val="00B67C6B"/>
    <w:rsid w:val="00B67DC6"/>
    <w:rsid w:val="00B70003"/>
    <w:rsid w:val="00B703F5"/>
    <w:rsid w:val="00B7209D"/>
    <w:rsid w:val="00B720FE"/>
    <w:rsid w:val="00B7267E"/>
    <w:rsid w:val="00B7282E"/>
    <w:rsid w:val="00B72AA9"/>
    <w:rsid w:val="00B72C75"/>
    <w:rsid w:val="00B735DF"/>
    <w:rsid w:val="00B74053"/>
    <w:rsid w:val="00B7442B"/>
    <w:rsid w:val="00B74674"/>
    <w:rsid w:val="00B75701"/>
    <w:rsid w:val="00B75DDB"/>
    <w:rsid w:val="00B7658D"/>
    <w:rsid w:val="00B766CC"/>
    <w:rsid w:val="00B772DB"/>
    <w:rsid w:val="00B807DE"/>
    <w:rsid w:val="00B8080C"/>
    <w:rsid w:val="00B80838"/>
    <w:rsid w:val="00B810BC"/>
    <w:rsid w:val="00B817D3"/>
    <w:rsid w:val="00B81BD3"/>
    <w:rsid w:val="00B82764"/>
    <w:rsid w:val="00B82858"/>
    <w:rsid w:val="00B82DDD"/>
    <w:rsid w:val="00B83867"/>
    <w:rsid w:val="00B84AEF"/>
    <w:rsid w:val="00B853FC"/>
    <w:rsid w:val="00B85D8B"/>
    <w:rsid w:val="00B85EFE"/>
    <w:rsid w:val="00B863EF"/>
    <w:rsid w:val="00B86E40"/>
    <w:rsid w:val="00B873E9"/>
    <w:rsid w:val="00B877E3"/>
    <w:rsid w:val="00B8798B"/>
    <w:rsid w:val="00B9089C"/>
    <w:rsid w:val="00B9151F"/>
    <w:rsid w:val="00B916A8"/>
    <w:rsid w:val="00B916D8"/>
    <w:rsid w:val="00B91F71"/>
    <w:rsid w:val="00B92AF1"/>
    <w:rsid w:val="00B92EF8"/>
    <w:rsid w:val="00B93403"/>
    <w:rsid w:val="00B93C25"/>
    <w:rsid w:val="00B93D2A"/>
    <w:rsid w:val="00B93F8C"/>
    <w:rsid w:val="00B94583"/>
    <w:rsid w:val="00B94B2E"/>
    <w:rsid w:val="00B9610D"/>
    <w:rsid w:val="00B96297"/>
    <w:rsid w:val="00B96559"/>
    <w:rsid w:val="00BA0A69"/>
    <w:rsid w:val="00BA0BB6"/>
    <w:rsid w:val="00BA0D6C"/>
    <w:rsid w:val="00BA165B"/>
    <w:rsid w:val="00BA187C"/>
    <w:rsid w:val="00BA1A94"/>
    <w:rsid w:val="00BA20D5"/>
    <w:rsid w:val="00BA2AA1"/>
    <w:rsid w:val="00BA2CA6"/>
    <w:rsid w:val="00BA3147"/>
    <w:rsid w:val="00BA368D"/>
    <w:rsid w:val="00BA3B96"/>
    <w:rsid w:val="00BA3D77"/>
    <w:rsid w:val="00BA4167"/>
    <w:rsid w:val="00BA42DF"/>
    <w:rsid w:val="00BA479F"/>
    <w:rsid w:val="00BA5283"/>
    <w:rsid w:val="00BA55BC"/>
    <w:rsid w:val="00BA5D81"/>
    <w:rsid w:val="00BA618A"/>
    <w:rsid w:val="00BA6AE1"/>
    <w:rsid w:val="00BA6AFE"/>
    <w:rsid w:val="00BA6E4A"/>
    <w:rsid w:val="00BA71E8"/>
    <w:rsid w:val="00BA731E"/>
    <w:rsid w:val="00BA7548"/>
    <w:rsid w:val="00BA78D1"/>
    <w:rsid w:val="00BB0632"/>
    <w:rsid w:val="00BB1197"/>
    <w:rsid w:val="00BB32C8"/>
    <w:rsid w:val="00BB35AF"/>
    <w:rsid w:val="00BB38AC"/>
    <w:rsid w:val="00BB3EA4"/>
    <w:rsid w:val="00BB47EC"/>
    <w:rsid w:val="00BB5BA2"/>
    <w:rsid w:val="00BB609D"/>
    <w:rsid w:val="00BB6170"/>
    <w:rsid w:val="00BB6884"/>
    <w:rsid w:val="00BB716B"/>
    <w:rsid w:val="00BB73E5"/>
    <w:rsid w:val="00BB7AAC"/>
    <w:rsid w:val="00BC0446"/>
    <w:rsid w:val="00BC17EC"/>
    <w:rsid w:val="00BC186B"/>
    <w:rsid w:val="00BC1A06"/>
    <w:rsid w:val="00BC1F48"/>
    <w:rsid w:val="00BC232A"/>
    <w:rsid w:val="00BC2422"/>
    <w:rsid w:val="00BC2E16"/>
    <w:rsid w:val="00BC3102"/>
    <w:rsid w:val="00BC3BD9"/>
    <w:rsid w:val="00BC4A2C"/>
    <w:rsid w:val="00BC4B5C"/>
    <w:rsid w:val="00BC5682"/>
    <w:rsid w:val="00BC58DC"/>
    <w:rsid w:val="00BC5EF9"/>
    <w:rsid w:val="00BC6179"/>
    <w:rsid w:val="00BC6E8E"/>
    <w:rsid w:val="00BC71A4"/>
    <w:rsid w:val="00BC77A1"/>
    <w:rsid w:val="00BD06A4"/>
    <w:rsid w:val="00BD0C57"/>
    <w:rsid w:val="00BD0D86"/>
    <w:rsid w:val="00BD0DC4"/>
    <w:rsid w:val="00BD109B"/>
    <w:rsid w:val="00BD2B97"/>
    <w:rsid w:val="00BD36E2"/>
    <w:rsid w:val="00BD3969"/>
    <w:rsid w:val="00BD3C0D"/>
    <w:rsid w:val="00BD3D99"/>
    <w:rsid w:val="00BD3E57"/>
    <w:rsid w:val="00BD4783"/>
    <w:rsid w:val="00BD4D37"/>
    <w:rsid w:val="00BD4FC0"/>
    <w:rsid w:val="00BD55B0"/>
    <w:rsid w:val="00BD58D6"/>
    <w:rsid w:val="00BD5A59"/>
    <w:rsid w:val="00BD5B91"/>
    <w:rsid w:val="00BD5F25"/>
    <w:rsid w:val="00BD6176"/>
    <w:rsid w:val="00BD622D"/>
    <w:rsid w:val="00BD64B2"/>
    <w:rsid w:val="00BD6B8B"/>
    <w:rsid w:val="00BD6C88"/>
    <w:rsid w:val="00BD7265"/>
    <w:rsid w:val="00BD74F5"/>
    <w:rsid w:val="00BD76C0"/>
    <w:rsid w:val="00BD7827"/>
    <w:rsid w:val="00BD78E4"/>
    <w:rsid w:val="00BD7FA8"/>
    <w:rsid w:val="00BE020B"/>
    <w:rsid w:val="00BE1059"/>
    <w:rsid w:val="00BE14C7"/>
    <w:rsid w:val="00BE2538"/>
    <w:rsid w:val="00BE27D7"/>
    <w:rsid w:val="00BE3AAD"/>
    <w:rsid w:val="00BE41CC"/>
    <w:rsid w:val="00BE4965"/>
    <w:rsid w:val="00BE5930"/>
    <w:rsid w:val="00BE5DD3"/>
    <w:rsid w:val="00BE6912"/>
    <w:rsid w:val="00BE6C6C"/>
    <w:rsid w:val="00BE7B5A"/>
    <w:rsid w:val="00BE7E16"/>
    <w:rsid w:val="00BF058E"/>
    <w:rsid w:val="00BF0898"/>
    <w:rsid w:val="00BF0D2F"/>
    <w:rsid w:val="00BF0F69"/>
    <w:rsid w:val="00BF1CAA"/>
    <w:rsid w:val="00BF1F06"/>
    <w:rsid w:val="00BF20E7"/>
    <w:rsid w:val="00BF228B"/>
    <w:rsid w:val="00BF233D"/>
    <w:rsid w:val="00BF29DA"/>
    <w:rsid w:val="00BF39A1"/>
    <w:rsid w:val="00BF3B31"/>
    <w:rsid w:val="00BF3B47"/>
    <w:rsid w:val="00BF3C96"/>
    <w:rsid w:val="00BF4224"/>
    <w:rsid w:val="00BF4377"/>
    <w:rsid w:val="00BF44A3"/>
    <w:rsid w:val="00BF46A5"/>
    <w:rsid w:val="00BF4BE9"/>
    <w:rsid w:val="00BF4C91"/>
    <w:rsid w:val="00BF50C0"/>
    <w:rsid w:val="00BF5935"/>
    <w:rsid w:val="00BF601A"/>
    <w:rsid w:val="00BF6043"/>
    <w:rsid w:val="00BF625B"/>
    <w:rsid w:val="00BF667D"/>
    <w:rsid w:val="00BF6A75"/>
    <w:rsid w:val="00BF6CFF"/>
    <w:rsid w:val="00BF7BD3"/>
    <w:rsid w:val="00C002FF"/>
    <w:rsid w:val="00C011EF"/>
    <w:rsid w:val="00C01DCA"/>
    <w:rsid w:val="00C025B1"/>
    <w:rsid w:val="00C02694"/>
    <w:rsid w:val="00C02C3D"/>
    <w:rsid w:val="00C031CE"/>
    <w:rsid w:val="00C03769"/>
    <w:rsid w:val="00C037D6"/>
    <w:rsid w:val="00C0440A"/>
    <w:rsid w:val="00C051BA"/>
    <w:rsid w:val="00C0544A"/>
    <w:rsid w:val="00C05EE2"/>
    <w:rsid w:val="00C05EE6"/>
    <w:rsid w:val="00C0678B"/>
    <w:rsid w:val="00C06AE2"/>
    <w:rsid w:val="00C07BAB"/>
    <w:rsid w:val="00C07C6C"/>
    <w:rsid w:val="00C07D97"/>
    <w:rsid w:val="00C102B3"/>
    <w:rsid w:val="00C10D5E"/>
    <w:rsid w:val="00C112F7"/>
    <w:rsid w:val="00C11455"/>
    <w:rsid w:val="00C11954"/>
    <w:rsid w:val="00C11ED7"/>
    <w:rsid w:val="00C12E0B"/>
    <w:rsid w:val="00C12ECD"/>
    <w:rsid w:val="00C13066"/>
    <w:rsid w:val="00C13A7B"/>
    <w:rsid w:val="00C1467D"/>
    <w:rsid w:val="00C14855"/>
    <w:rsid w:val="00C14D98"/>
    <w:rsid w:val="00C14F8D"/>
    <w:rsid w:val="00C15424"/>
    <w:rsid w:val="00C15964"/>
    <w:rsid w:val="00C16592"/>
    <w:rsid w:val="00C1736A"/>
    <w:rsid w:val="00C202AA"/>
    <w:rsid w:val="00C20370"/>
    <w:rsid w:val="00C203E6"/>
    <w:rsid w:val="00C20814"/>
    <w:rsid w:val="00C20989"/>
    <w:rsid w:val="00C2158E"/>
    <w:rsid w:val="00C223D2"/>
    <w:rsid w:val="00C22516"/>
    <w:rsid w:val="00C23CD6"/>
    <w:rsid w:val="00C24165"/>
    <w:rsid w:val="00C2434C"/>
    <w:rsid w:val="00C24E4F"/>
    <w:rsid w:val="00C250EE"/>
    <w:rsid w:val="00C2526F"/>
    <w:rsid w:val="00C2584B"/>
    <w:rsid w:val="00C25FFA"/>
    <w:rsid w:val="00C26055"/>
    <w:rsid w:val="00C26494"/>
    <w:rsid w:val="00C26F64"/>
    <w:rsid w:val="00C3031E"/>
    <w:rsid w:val="00C30845"/>
    <w:rsid w:val="00C3106D"/>
    <w:rsid w:val="00C318A1"/>
    <w:rsid w:val="00C31E48"/>
    <w:rsid w:val="00C320CB"/>
    <w:rsid w:val="00C323C7"/>
    <w:rsid w:val="00C32CA1"/>
    <w:rsid w:val="00C33849"/>
    <w:rsid w:val="00C33A4E"/>
    <w:rsid w:val="00C34602"/>
    <w:rsid w:val="00C3521D"/>
    <w:rsid w:val="00C35691"/>
    <w:rsid w:val="00C3588F"/>
    <w:rsid w:val="00C365F8"/>
    <w:rsid w:val="00C3669C"/>
    <w:rsid w:val="00C367B8"/>
    <w:rsid w:val="00C36ADC"/>
    <w:rsid w:val="00C36FC0"/>
    <w:rsid w:val="00C37136"/>
    <w:rsid w:val="00C3717E"/>
    <w:rsid w:val="00C374D0"/>
    <w:rsid w:val="00C37DA6"/>
    <w:rsid w:val="00C37E51"/>
    <w:rsid w:val="00C4018E"/>
    <w:rsid w:val="00C404A3"/>
    <w:rsid w:val="00C404AB"/>
    <w:rsid w:val="00C41656"/>
    <w:rsid w:val="00C41E72"/>
    <w:rsid w:val="00C42460"/>
    <w:rsid w:val="00C4277C"/>
    <w:rsid w:val="00C42F32"/>
    <w:rsid w:val="00C431FE"/>
    <w:rsid w:val="00C43BA8"/>
    <w:rsid w:val="00C44320"/>
    <w:rsid w:val="00C4479E"/>
    <w:rsid w:val="00C44F3C"/>
    <w:rsid w:val="00C456C2"/>
    <w:rsid w:val="00C45940"/>
    <w:rsid w:val="00C4595C"/>
    <w:rsid w:val="00C459D8"/>
    <w:rsid w:val="00C45E34"/>
    <w:rsid w:val="00C46572"/>
    <w:rsid w:val="00C46CC0"/>
    <w:rsid w:val="00C46E7B"/>
    <w:rsid w:val="00C46EC0"/>
    <w:rsid w:val="00C46F19"/>
    <w:rsid w:val="00C4793B"/>
    <w:rsid w:val="00C503E1"/>
    <w:rsid w:val="00C5040C"/>
    <w:rsid w:val="00C50485"/>
    <w:rsid w:val="00C51201"/>
    <w:rsid w:val="00C5125F"/>
    <w:rsid w:val="00C51DCE"/>
    <w:rsid w:val="00C52141"/>
    <w:rsid w:val="00C523A7"/>
    <w:rsid w:val="00C52800"/>
    <w:rsid w:val="00C52FCC"/>
    <w:rsid w:val="00C5314C"/>
    <w:rsid w:val="00C5381C"/>
    <w:rsid w:val="00C53838"/>
    <w:rsid w:val="00C53C2A"/>
    <w:rsid w:val="00C54417"/>
    <w:rsid w:val="00C54560"/>
    <w:rsid w:val="00C54990"/>
    <w:rsid w:val="00C55443"/>
    <w:rsid w:val="00C56D53"/>
    <w:rsid w:val="00C5735D"/>
    <w:rsid w:val="00C578C6"/>
    <w:rsid w:val="00C57D0C"/>
    <w:rsid w:val="00C57F52"/>
    <w:rsid w:val="00C60047"/>
    <w:rsid w:val="00C60279"/>
    <w:rsid w:val="00C6029D"/>
    <w:rsid w:val="00C60753"/>
    <w:rsid w:val="00C6078A"/>
    <w:rsid w:val="00C60915"/>
    <w:rsid w:val="00C62068"/>
    <w:rsid w:val="00C620B5"/>
    <w:rsid w:val="00C62EA8"/>
    <w:rsid w:val="00C63A43"/>
    <w:rsid w:val="00C64169"/>
    <w:rsid w:val="00C64BA5"/>
    <w:rsid w:val="00C65E0B"/>
    <w:rsid w:val="00C65F73"/>
    <w:rsid w:val="00C66148"/>
    <w:rsid w:val="00C661BE"/>
    <w:rsid w:val="00C66396"/>
    <w:rsid w:val="00C66AB4"/>
    <w:rsid w:val="00C66B57"/>
    <w:rsid w:val="00C66C9D"/>
    <w:rsid w:val="00C66D15"/>
    <w:rsid w:val="00C675AB"/>
    <w:rsid w:val="00C67645"/>
    <w:rsid w:val="00C676B5"/>
    <w:rsid w:val="00C67B4E"/>
    <w:rsid w:val="00C703CF"/>
    <w:rsid w:val="00C7059F"/>
    <w:rsid w:val="00C7067B"/>
    <w:rsid w:val="00C7148D"/>
    <w:rsid w:val="00C72BC5"/>
    <w:rsid w:val="00C7317A"/>
    <w:rsid w:val="00C73965"/>
    <w:rsid w:val="00C739B1"/>
    <w:rsid w:val="00C73B24"/>
    <w:rsid w:val="00C744C5"/>
    <w:rsid w:val="00C75DC0"/>
    <w:rsid w:val="00C75E34"/>
    <w:rsid w:val="00C75EDA"/>
    <w:rsid w:val="00C76602"/>
    <w:rsid w:val="00C766EA"/>
    <w:rsid w:val="00C7672A"/>
    <w:rsid w:val="00C77263"/>
    <w:rsid w:val="00C77A5E"/>
    <w:rsid w:val="00C806A3"/>
    <w:rsid w:val="00C80B2B"/>
    <w:rsid w:val="00C80D86"/>
    <w:rsid w:val="00C80DB8"/>
    <w:rsid w:val="00C814AD"/>
    <w:rsid w:val="00C81772"/>
    <w:rsid w:val="00C82299"/>
    <w:rsid w:val="00C82414"/>
    <w:rsid w:val="00C829C7"/>
    <w:rsid w:val="00C82FD6"/>
    <w:rsid w:val="00C830D0"/>
    <w:rsid w:val="00C83141"/>
    <w:rsid w:val="00C83E47"/>
    <w:rsid w:val="00C84831"/>
    <w:rsid w:val="00C85050"/>
    <w:rsid w:val="00C854E2"/>
    <w:rsid w:val="00C85DB1"/>
    <w:rsid w:val="00C85FB9"/>
    <w:rsid w:val="00C86A78"/>
    <w:rsid w:val="00C86F8F"/>
    <w:rsid w:val="00C87192"/>
    <w:rsid w:val="00C8743A"/>
    <w:rsid w:val="00C8793E"/>
    <w:rsid w:val="00C87E0C"/>
    <w:rsid w:val="00C90049"/>
    <w:rsid w:val="00C90511"/>
    <w:rsid w:val="00C908FD"/>
    <w:rsid w:val="00C90C40"/>
    <w:rsid w:val="00C91092"/>
    <w:rsid w:val="00C91780"/>
    <w:rsid w:val="00C91A54"/>
    <w:rsid w:val="00C928A8"/>
    <w:rsid w:val="00C9318E"/>
    <w:rsid w:val="00C93233"/>
    <w:rsid w:val="00C93ACC"/>
    <w:rsid w:val="00C960B0"/>
    <w:rsid w:val="00C96154"/>
    <w:rsid w:val="00C961AA"/>
    <w:rsid w:val="00C9695A"/>
    <w:rsid w:val="00C9766F"/>
    <w:rsid w:val="00C976CE"/>
    <w:rsid w:val="00C9796B"/>
    <w:rsid w:val="00C97D6F"/>
    <w:rsid w:val="00C97F01"/>
    <w:rsid w:val="00CA0CE4"/>
    <w:rsid w:val="00CA0D25"/>
    <w:rsid w:val="00CA1361"/>
    <w:rsid w:val="00CA13D3"/>
    <w:rsid w:val="00CA1433"/>
    <w:rsid w:val="00CA1D85"/>
    <w:rsid w:val="00CA1E7C"/>
    <w:rsid w:val="00CA2494"/>
    <w:rsid w:val="00CA355F"/>
    <w:rsid w:val="00CA3E94"/>
    <w:rsid w:val="00CA4740"/>
    <w:rsid w:val="00CA5015"/>
    <w:rsid w:val="00CA5997"/>
    <w:rsid w:val="00CA5A73"/>
    <w:rsid w:val="00CA5C2F"/>
    <w:rsid w:val="00CA61DC"/>
    <w:rsid w:val="00CA6AF3"/>
    <w:rsid w:val="00CA721B"/>
    <w:rsid w:val="00CA787E"/>
    <w:rsid w:val="00CA7948"/>
    <w:rsid w:val="00CA7979"/>
    <w:rsid w:val="00CA7B8D"/>
    <w:rsid w:val="00CB03ED"/>
    <w:rsid w:val="00CB0758"/>
    <w:rsid w:val="00CB07DF"/>
    <w:rsid w:val="00CB0EE0"/>
    <w:rsid w:val="00CB1071"/>
    <w:rsid w:val="00CB158E"/>
    <w:rsid w:val="00CB17DE"/>
    <w:rsid w:val="00CB1AFF"/>
    <w:rsid w:val="00CB1B31"/>
    <w:rsid w:val="00CB1FBF"/>
    <w:rsid w:val="00CB202F"/>
    <w:rsid w:val="00CB2121"/>
    <w:rsid w:val="00CB2743"/>
    <w:rsid w:val="00CB3FC8"/>
    <w:rsid w:val="00CB4FB1"/>
    <w:rsid w:val="00CB53DD"/>
    <w:rsid w:val="00CB6382"/>
    <w:rsid w:val="00CB6F8A"/>
    <w:rsid w:val="00CB7472"/>
    <w:rsid w:val="00CB7639"/>
    <w:rsid w:val="00CB767A"/>
    <w:rsid w:val="00CC0018"/>
    <w:rsid w:val="00CC1718"/>
    <w:rsid w:val="00CC20CE"/>
    <w:rsid w:val="00CC2142"/>
    <w:rsid w:val="00CC2B30"/>
    <w:rsid w:val="00CC2FBE"/>
    <w:rsid w:val="00CC3988"/>
    <w:rsid w:val="00CC3DA2"/>
    <w:rsid w:val="00CC40BE"/>
    <w:rsid w:val="00CC4216"/>
    <w:rsid w:val="00CC59E7"/>
    <w:rsid w:val="00CC5D90"/>
    <w:rsid w:val="00CC6A3F"/>
    <w:rsid w:val="00CC6EDA"/>
    <w:rsid w:val="00CC729F"/>
    <w:rsid w:val="00CC742E"/>
    <w:rsid w:val="00CC7970"/>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49CA"/>
    <w:rsid w:val="00CD4A81"/>
    <w:rsid w:val="00CD5209"/>
    <w:rsid w:val="00CD61EE"/>
    <w:rsid w:val="00CD655E"/>
    <w:rsid w:val="00CD6A0B"/>
    <w:rsid w:val="00CD6D1A"/>
    <w:rsid w:val="00CD7811"/>
    <w:rsid w:val="00CE036C"/>
    <w:rsid w:val="00CE03AA"/>
    <w:rsid w:val="00CE10C2"/>
    <w:rsid w:val="00CE140D"/>
    <w:rsid w:val="00CE1A92"/>
    <w:rsid w:val="00CE1D76"/>
    <w:rsid w:val="00CE1F19"/>
    <w:rsid w:val="00CE2378"/>
    <w:rsid w:val="00CE2458"/>
    <w:rsid w:val="00CE251E"/>
    <w:rsid w:val="00CE252D"/>
    <w:rsid w:val="00CE2800"/>
    <w:rsid w:val="00CE2E7C"/>
    <w:rsid w:val="00CE4102"/>
    <w:rsid w:val="00CE417B"/>
    <w:rsid w:val="00CE53C7"/>
    <w:rsid w:val="00CE5548"/>
    <w:rsid w:val="00CE6540"/>
    <w:rsid w:val="00CE6EAA"/>
    <w:rsid w:val="00CE781C"/>
    <w:rsid w:val="00CE7840"/>
    <w:rsid w:val="00CE7B06"/>
    <w:rsid w:val="00CE7B95"/>
    <w:rsid w:val="00CF0A48"/>
    <w:rsid w:val="00CF1296"/>
    <w:rsid w:val="00CF1580"/>
    <w:rsid w:val="00CF1E72"/>
    <w:rsid w:val="00CF1E75"/>
    <w:rsid w:val="00CF273A"/>
    <w:rsid w:val="00CF3763"/>
    <w:rsid w:val="00CF39AA"/>
    <w:rsid w:val="00CF411F"/>
    <w:rsid w:val="00CF4379"/>
    <w:rsid w:val="00CF4E01"/>
    <w:rsid w:val="00CF50EA"/>
    <w:rsid w:val="00CF53E5"/>
    <w:rsid w:val="00CF5B65"/>
    <w:rsid w:val="00CF5EC9"/>
    <w:rsid w:val="00CF7866"/>
    <w:rsid w:val="00D00329"/>
    <w:rsid w:val="00D00F23"/>
    <w:rsid w:val="00D0302C"/>
    <w:rsid w:val="00D03085"/>
    <w:rsid w:val="00D032EF"/>
    <w:rsid w:val="00D036D1"/>
    <w:rsid w:val="00D03EE9"/>
    <w:rsid w:val="00D046C2"/>
    <w:rsid w:val="00D04736"/>
    <w:rsid w:val="00D0493D"/>
    <w:rsid w:val="00D05323"/>
    <w:rsid w:val="00D072F3"/>
    <w:rsid w:val="00D07666"/>
    <w:rsid w:val="00D07C60"/>
    <w:rsid w:val="00D07E52"/>
    <w:rsid w:val="00D10AAC"/>
    <w:rsid w:val="00D10AC4"/>
    <w:rsid w:val="00D10CD2"/>
    <w:rsid w:val="00D11C5B"/>
    <w:rsid w:val="00D125B8"/>
    <w:rsid w:val="00D12A17"/>
    <w:rsid w:val="00D12B73"/>
    <w:rsid w:val="00D13525"/>
    <w:rsid w:val="00D14111"/>
    <w:rsid w:val="00D141FE"/>
    <w:rsid w:val="00D1520E"/>
    <w:rsid w:val="00D15CC4"/>
    <w:rsid w:val="00D15DE3"/>
    <w:rsid w:val="00D15ECB"/>
    <w:rsid w:val="00D16547"/>
    <w:rsid w:val="00D1680A"/>
    <w:rsid w:val="00D169D9"/>
    <w:rsid w:val="00D16B75"/>
    <w:rsid w:val="00D16DD3"/>
    <w:rsid w:val="00D1749D"/>
    <w:rsid w:val="00D179F9"/>
    <w:rsid w:val="00D17D13"/>
    <w:rsid w:val="00D17DB8"/>
    <w:rsid w:val="00D17E24"/>
    <w:rsid w:val="00D203B3"/>
    <w:rsid w:val="00D2084E"/>
    <w:rsid w:val="00D20BD1"/>
    <w:rsid w:val="00D212A6"/>
    <w:rsid w:val="00D218D1"/>
    <w:rsid w:val="00D21916"/>
    <w:rsid w:val="00D21A63"/>
    <w:rsid w:val="00D23399"/>
    <w:rsid w:val="00D23C0B"/>
    <w:rsid w:val="00D23C59"/>
    <w:rsid w:val="00D24A95"/>
    <w:rsid w:val="00D24FEB"/>
    <w:rsid w:val="00D25096"/>
    <w:rsid w:val="00D2573D"/>
    <w:rsid w:val="00D2577F"/>
    <w:rsid w:val="00D25E84"/>
    <w:rsid w:val="00D25E9F"/>
    <w:rsid w:val="00D265DA"/>
    <w:rsid w:val="00D268DA"/>
    <w:rsid w:val="00D272A6"/>
    <w:rsid w:val="00D276E7"/>
    <w:rsid w:val="00D27A7A"/>
    <w:rsid w:val="00D30ABD"/>
    <w:rsid w:val="00D30B9D"/>
    <w:rsid w:val="00D31A9D"/>
    <w:rsid w:val="00D31F3C"/>
    <w:rsid w:val="00D32D75"/>
    <w:rsid w:val="00D331DC"/>
    <w:rsid w:val="00D33458"/>
    <w:rsid w:val="00D335E9"/>
    <w:rsid w:val="00D338B0"/>
    <w:rsid w:val="00D34B08"/>
    <w:rsid w:val="00D34F7C"/>
    <w:rsid w:val="00D35261"/>
    <w:rsid w:val="00D3550E"/>
    <w:rsid w:val="00D36339"/>
    <w:rsid w:val="00D3663F"/>
    <w:rsid w:val="00D37378"/>
    <w:rsid w:val="00D37421"/>
    <w:rsid w:val="00D4032D"/>
    <w:rsid w:val="00D408CC"/>
    <w:rsid w:val="00D40DD5"/>
    <w:rsid w:val="00D41509"/>
    <w:rsid w:val="00D41548"/>
    <w:rsid w:val="00D415EB"/>
    <w:rsid w:val="00D42054"/>
    <w:rsid w:val="00D4268B"/>
    <w:rsid w:val="00D42B09"/>
    <w:rsid w:val="00D43532"/>
    <w:rsid w:val="00D439F8"/>
    <w:rsid w:val="00D446A6"/>
    <w:rsid w:val="00D4481E"/>
    <w:rsid w:val="00D44D44"/>
    <w:rsid w:val="00D450CB"/>
    <w:rsid w:val="00D451EE"/>
    <w:rsid w:val="00D45BC8"/>
    <w:rsid w:val="00D45CB5"/>
    <w:rsid w:val="00D45F15"/>
    <w:rsid w:val="00D47606"/>
    <w:rsid w:val="00D47F90"/>
    <w:rsid w:val="00D500AF"/>
    <w:rsid w:val="00D50704"/>
    <w:rsid w:val="00D513B6"/>
    <w:rsid w:val="00D51A8E"/>
    <w:rsid w:val="00D52A2A"/>
    <w:rsid w:val="00D53135"/>
    <w:rsid w:val="00D533EC"/>
    <w:rsid w:val="00D536BC"/>
    <w:rsid w:val="00D5380B"/>
    <w:rsid w:val="00D539D1"/>
    <w:rsid w:val="00D548CF"/>
    <w:rsid w:val="00D548E5"/>
    <w:rsid w:val="00D54B79"/>
    <w:rsid w:val="00D55AB2"/>
    <w:rsid w:val="00D56187"/>
    <w:rsid w:val="00D569FC"/>
    <w:rsid w:val="00D57852"/>
    <w:rsid w:val="00D57B5E"/>
    <w:rsid w:val="00D57D4A"/>
    <w:rsid w:val="00D57DDA"/>
    <w:rsid w:val="00D60283"/>
    <w:rsid w:val="00D60397"/>
    <w:rsid w:val="00D609A0"/>
    <w:rsid w:val="00D60C71"/>
    <w:rsid w:val="00D60DFB"/>
    <w:rsid w:val="00D62500"/>
    <w:rsid w:val="00D62D6D"/>
    <w:rsid w:val="00D62E1A"/>
    <w:rsid w:val="00D62EE8"/>
    <w:rsid w:val="00D63424"/>
    <w:rsid w:val="00D63673"/>
    <w:rsid w:val="00D63978"/>
    <w:rsid w:val="00D63A37"/>
    <w:rsid w:val="00D63F6D"/>
    <w:rsid w:val="00D645DC"/>
    <w:rsid w:val="00D64A1A"/>
    <w:rsid w:val="00D64AC1"/>
    <w:rsid w:val="00D64EC9"/>
    <w:rsid w:val="00D65D2A"/>
    <w:rsid w:val="00D67210"/>
    <w:rsid w:val="00D672BD"/>
    <w:rsid w:val="00D67478"/>
    <w:rsid w:val="00D7021C"/>
    <w:rsid w:val="00D7078B"/>
    <w:rsid w:val="00D713E6"/>
    <w:rsid w:val="00D713F5"/>
    <w:rsid w:val="00D72D58"/>
    <w:rsid w:val="00D733CF"/>
    <w:rsid w:val="00D736BA"/>
    <w:rsid w:val="00D73F4A"/>
    <w:rsid w:val="00D746D7"/>
    <w:rsid w:val="00D75249"/>
    <w:rsid w:val="00D75A3B"/>
    <w:rsid w:val="00D76331"/>
    <w:rsid w:val="00D7638E"/>
    <w:rsid w:val="00D764B4"/>
    <w:rsid w:val="00D76D96"/>
    <w:rsid w:val="00D76F4B"/>
    <w:rsid w:val="00D77072"/>
    <w:rsid w:val="00D77330"/>
    <w:rsid w:val="00D773F8"/>
    <w:rsid w:val="00D77DC0"/>
    <w:rsid w:val="00D80A08"/>
    <w:rsid w:val="00D80ABB"/>
    <w:rsid w:val="00D80D27"/>
    <w:rsid w:val="00D817BB"/>
    <w:rsid w:val="00D81932"/>
    <w:rsid w:val="00D821D4"/>
    <w:rsid w:val="00D8296D"/>
    <w:rsid w:val="00D8345E"/>
    <w:rsid w:val="00D83469"/>
    <w:rsid w:val="00D8374C"/>
    <w:rsid w:val="00D83990"/>
    <w:rsid w:val="00D84334"/>
    <w:rsid w:val="00D84A8C"/>
    <w:rsid w:val="00D84E87"/>
    <w:rsid w:val="00D85842"/>
    <w:rsid w:val="00D869FB"/>
    <w:rsid w:val="00D86DEE"/>
    <w:rsid w:val="00D87072"/>
    <w:rsid w:val="00D87C6D"/>
    <w:rsid w:val="00D902D6"/>
    <w:rsid w:val="00D90A5D"/>
    <w:rsid w:val="00D9139E"/>
    <w:rsid w:val="00D91CE0"/>
    <w:rsid w:val="00D91D76"/>
    <w:rsid w:val="00D9234A"/>
    <w:rsid w:val="00D9242E"/>
    <w:rsid w:val="00D925CC"/>
    <w:rsid w:val="00D9296A"/>
    <w:rsid w:val="00D929CD"/>
    <w:rsid w:val="00D92A11"/>
    <w:rsid w:val="00D92D39"/>
    <w:rsid w:val="00D933C7"/>
    <w:rsid w:val="00D937BD"/>
    <w:rsid w:val="00D93A2E"/>
    <w:rsid w:val="00D94D26"/>
    <w:rsid w:val="00D958B7"/>
    <w:rsid w:val="00D958FB"/>
    <w:rsid w:val="00D95DA1"/>
    <w:rsid w:val="00D96618"/>
    <w:rsid w:val="00D971FB"/>
    <w:rsid w:val="00D97376"/>
    <w:rsid w:val="00DA100F"/>
    <w:rsid w:val="00DA1832"/>
    <w:rsid w:val="00DA1C3A"/>
    <w:rsid w:val="00DA29C9"/>
    <w:rsid w:val="00DA331D"/>
    <w:rsid w:val="00DA364D"/>
    <w:rsid w:val="00DA37B5"/>
    <w:rsid w:val="00DA42CE"/>
    <w:rsid w:val="00DA42E8"/>
    <w:rsid w:val="00DA45E7"/>
    <w:rsid w:val="00DA4920"/>
    <w:rsid w:val="00DA54E5"/>
    <w:rsid w:val="00DA57BC"/>
    <w:rsid w:val="00DA58ED"/>
    <w:rsid w:val="00DA5CD8"/>
    <w:rsid w:val="00DA5CEA"/>
    <w:rsid w:val="00DA5F60"/>
    <w:rsid w:val="00DA5FA4"/>
    <w:rsid w:val="00DA60E4"/>
    <w:rsid w:val="00DA66DD"/>
    <w:rsid w:val="00DA7681"/>
    <w:rsid w:val="00DA7BEE"/>
    <w:rsid w:val="00DA7F14"/>
    <w:rsid w:val="00DB0FC9"/>
    <w:rsid w:val="00DB152F"/>
    <w:rsid w:val="00DB1BB1"/>
    <w:rsid w:val="00DB1DAD"/>
    <w:rsid w:val="00DB2ED4"/>
    <w:rsid w:val="00DB3FF8"/>
    <w:rsid w:val="00DB487E"/>
    <w:rsid w:val="00DB4ADD"/>
    <w:rsid w:val="00DB4D28"/>
    <w:rsid w:val="00DB513F"/>
    <w:rsid w:val="00DB53F4"/>
    <w:rsid w:val="00DB5C17"/>
    <w:rsid w:val="00DB6428"/>
    <w:rsid w:val="00DB6B56"/>
    <w:rsid w:val="00DB6BBC"/>
    <w:rsid w:val="00DB6F6E"/>
    <w:rsid w:val="00DB7033"/>
    <w:rsid w:val="00DB7791"/>
    <w:rsid w:val="00DB7918"/>
    <w:rsid w:val="00DB7ECF"/>
    <w:rsid w:val="00DC0270"/>
    <w:rsid w:val="00DC0879"/>
    <w:rsid w:val="00DC249C"/>
    <w:rsid w:val="00DC263D"/>
    <w:rsid w:val="00DC2AA4"/>
    <w:rsid w:val="00DC304D"/>
    <w:rsid w:val="00DC306A"/>
    <w:rsid w:val="00DC3226"/>
    <w:rsid w:val="00DC3AB0"/>
    <w:rsid w:val="00DC3AC0"/>
    <w:rsid w:val="00DC3DD3"/>
    <w:rsid w:val="00DC3F20"/>
    <w:rsid w:val="00DC4006"/>
    <w:rsid w:val="00DC46C2"/>
    <w:rsid w:val="00DC5930"/>
    <w:rsid w:val="00DC59BE"/>
    <w:rsid w:val="00DC5A28"/>
    <w:rsid w:val="00DC5F65"/>
    <w:rsid w:val="00DC628E"/>
    <w:rsid w:val="00DC659D"/>
    <w:rsid w:val="00DC679D"/>
    <w:rsid w:val="00DC71D3"/>
    <w:rsid w:val="00DD0144"/>
    <w:rsid w:val="00DD0585"/>
    <w:rsid w:val="00DD0975"/>
    <w:rsid w:val="00DD0B03"/>
    <w:rsid w:val="00DD177C"/>
    <w:rsid w:val="00DD1789"/>
    <w:rsid w:val="00DD18D8"/>
    <w:rsid w:val="00DD2008"/>
    <w:rsid w:val="00DD24E7"/>
    <w:rsid w:val="00DD2802"/>
    <w:rsid w:val="00DD2AB4"/>
    <w:rsid w:val="00DD2F60"/>
    <w:rsid w:val="00DD2FF2"/>
    <w:rsid w:val="00DD3C5C"/>
    <w:rsid w:val="00DD3D66"/>
    <w:rsid w:val="00DD4C09"/>
    <w:rsid w:val="00DD4C78"/>
    <w:rsid w:val="00DD59A3"/>
    <w:rsid w:val="00DD59E2"/>
    <w:rsid w:val="00DD5DA2"/>
    <w:rsid w:val="00DD61EB"/>
    <w:rsid w:val="00DD6222"/>
    <w:rsid w:val="00DD6FAF"/>
    <w:rsid w:val="00DD6FC1"/>
    <w:rsid w:val="00DD7C3C"/>
    <w:rsid w:val="00DE0179"/>
    <w:rsid w:val="00DE0E8D"/>
    <w:rsid w:val="00DE1910"/>
    <w:rsid w:val="00DE1B35"/>
    <w:rsid w:val="00DE1CA4"/>
    <w:rsid w:val="00DE1E81"/>
    <w:rsid w:val="00DE205F"/>
    <w:rsid w:val="00DE2FAB"/>
    <w:rsid w:val="00DE35FF"/>
    <w:rsid w:val="00DE397A"/>
    <w:rsid w:val="00DE3DE9"/>
    <w:rsid w:val="00DE3FEB"/>
    <w:rsid w:val="00DE4283"/>
    <w:rsid w:val="00DE43FF"/>
    <w:rsid w:val="00DE4842"/>
    <w:rsid w:val="00DE4FE6"/>
    <w:rsid w:val="00DE5325"/>
    <w:rsid w:val="00DE551D"/>
    <w:rsid w:val="00DE5DE8"/>
    <w:rsid w:val="00DE7303"/>
    <w:rsid w:val="00DE7CF3"/>
    <w:rsid w:val="00DE7F1F"/>
    <w:rsid w:val="00DF020F"/>
    <w:rsid w:val="00DF023A"/>
    <w:rsid w:val="00DF0274"/>
    <w:rsid w:val="00DF0368"/>
    <w:rsid w:val="00DF06D4"/>
    <w:rsid w:val="00DF0713"/>
    <w:rsid w:val="00DF12FB"/>
    <w:rsid w:val="00DF14F8"/>
    <w:rsid w:val="00DF2235"/>
    <w:rsid w:val="00DF2567"/>
    <w:rsid w:val="00DF2683"/>
    <w:rsid w:val="00DF351D"/>
    <w:rsid w:val="00DF4C70"/>
    <w:rsid w:val="00DF520E"/>
    <w:rsid w:val="00DF57D7"/>
    <w:rsid w:val="00DF58D1"/>
    <w:rsid w:val="00DF604A"/>
    <w:rsid w:val="00DF613A"/>
    <w:rsid w:val="00DF653D"/>
    <w:rsid w:val="00DF687E"/>
    <w:rsid w:val="00DF71A1"/>
    <w:rsid w:val="00DF7219"/>
    <w:rsid w:val="00E000AA"/>
    <w:rsid w:val="00E0064D"/>
    <w:rsid w:val="00E00695"/>
    <w:rsid w:val="00E00909"/>
    <w:rsid w:val="00E013F2"/>
    <w:rsid w:val="00E01411"/>
    <w:rsid w:val="00E01562"/>
    <w:rsid w:val="00E01CEC"/>
    <w:rsid w:val="00E02439"/>
    <w:rsid w:val="00E025A3"/>
    <w:rsid w:val="00E02A44"/>
    <w:rsid w:val="00E02A61"/>
    <w:rsid w:val="00E03244"/>
    <w:rsid w:val="00E039F0"/>
    <w:rsid w:val="00E04E73"/>
    <w:rsid w:val="00E0512E"/>
    <w:rsid w:val="00E06E33"/>
    <w:rsid w:val="00E06F79"/>
    <w:rsid w:val="00E070F3"/>
    <w:rsid w:val="00E07EF8"/>
    <w:rsid w:val="00E10536"/>
    <w:rsid w:val="00E109AC"/>
    <w:rsid w:val="00E125A5"/>
    <w:rsid w:val="00E127B9"/>
    <w:rsid w:val="00E12867"/>
    <w:rsid w:val="00E128BD"/>
    <w:rsid w:val="00E13102"/>
    <w:rsid w:val="00E146A5"/>
    <w:rsid w:val="00E14D70"/>
    <w:rsid w:val="00E15065"/>
    <w:rsid w:val="00E15534"/>
    <w:rsid w:val="00E156B4"/>
    <w:rsid w:val="00E15C42"/>
    <w:rsid w:val="00E16017"/>
    <w:rsid w:val="00E16042"/>
    <w:rsid w:val="00E16AB7"/>
    <w:rsid w:val="00E17841"/>
    <w:rsid w:val="00E17A69"/>
    <w:rsid w:val="00E20C43"/>
    <w:rsid w:val="00E20C7A"/>
    <w:rsid w:val="00E20EE7"/>
    <w:rsid w:val="00E22325"/>
    <w:rsid w:val="00E228FC"/>
    <w:rsid w:val="00E22A4F"/>
    <w:rsid w:val="00E22B03"/>
    <w:rsid w:val="00E22B38"/>
    <w:rsid w:val="00E22B6F"/>
    <w:rsid w:val="00E22C4D"/>
    <w:rsid w:val="00E22EBA"/>
    <w:rsid w:val="00E235D0"/>
    <w:rsid w:val="00E243D3"/>
    <w:rsid w:val="00E24656"/>
    <w:rsid w:val="00E25028"/>
    <w:rsid w:val="00E25A8D"/>
    <w:rsid w:val="00E25D3A"/>
    <w:rsid w:val="00E25FAE"/>
    <w:rsid w:val="00E26CAC"/>
    <w:rsid w:val="00E27662"/>
    <w:rsid w:val="00E27724"/>
    <w:rsid w:val="00E279FA"/>
    <w:rsid w:val="00E31744"/>
    <w:rsid w:val="00E31785"/>
    <w:rsid w:val="00E320C8"/>
    <w:rsid w:val="00E324A2"/>
    <w:rsid w:val="00E325DA"/>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C90"/>
    <w:rsid w:val="00E40E8F"/>
    <w:rsid w:val="00E40FE0"/>
    <w:rsid w:val="00E42B02"/>
    <w:rsid w:val="00E42F2B"/>
    <w:rsid w:val="00E43326"/>
    <w:rsid w:val="00E43F93"/>
    <w:rsid w:val="00E44EF0"/>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6CD"/>
    <w:rsid w:val="00E556D3"/>
    <w:rsid w:val="00E55AF4"/>
    <w:rsid w:val="00E567E6"/>
    <w:rsid w:val="00E57050"/>
    <w:rsid w:val="00E573C0"/>
    <w:rsid w:val="00E5772E"/>
    <w:rsid w:val="00E578A0"/>
    <w:rsid w:val="00E60841"/>
    <w:rsid w:val="00E60C51"/>
    <w:rsid w:val="00E60DB5"/>
    <w:rsid w:val="00E60F70"/>
    <w:rsid w:val="00E61521"/>
    <w:rsid w:val="00E615B1"/>
    <w:rsid w:val="00E6177C"/>
    <w:rsid w:val="00E620E3"/>
    <w:rsid w:val="00E644CB"/>
    <w:rsid w:val="00E649E2"/>
    <w:rsid w:val="00E64A56"/>
    <w:rsid w:val="00E6534D"/>
    <w:rsid w:val="00E656C2"/>
    <w:rsid w:val="00E65DAB"/>
    <w:rsid w:val="00E66169"/>
    <w:rsid w:val="00E663CF"/>
    <w:rsid w:val="00E66CFE"/>
    <w:rsid w:val="00E677D8"/>
    <w:rsid w:val="00E67F13"/>
    <w:rsid w:val="00E70454"/>
    <w:rsid w:val="00E70669"/>
    <w:rsid w:val="00E70713"/>
    <w:rsid w:val="00E70FF1"/>
    <w:rsid w:val="00E71151"/>
    <w:rsid w:val="00E7210C"/>
    <w:rsid w:val="00E725DC"/>
    <w:rsid w:val="00E733D2"/>
    <w:rsid w:val="00E73405"/>
    <w:rsid w:val="00E73E74"/>
    <w:rsid w:val="00E73F13"/>
    <w:rsid w:val="00E74411"/>
    <w:rsid w:val="00E7476A"/>
    <w:rsid w:val="00E74B50"/>
    <w:rsid w:val="00E74E0A"/>
    <w:rsid w:val="00E75253"/>
    <w:rsid w:val="00E7583A"/>
    <w:rsid w:val="00E76C4F"/>
    <w:rsid w:val="00E76E10"/>
    <w:rsid w:val="00E76F9E"/>
    <w:rsid w:val="00E77E08"/>
    <w:rsid w:val="00E80420"/>
    <w:rsid w:val="00E80485"/>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545"/>
    <w:rsid w:val="00E908A8"/>
    <w:rsid w:val="00E90AFD"/>
    <w:rsid w:val="00E91031"/>
    <w:rsid w:val="00E9190F"/>
    <w:rsid w:val="00E92F72"/>
    <w:rsid w:val="00E93604"/>
    <w:rsid w:val="00E93784"/>
    <w:rsid w:val="00E9387E"/>
    <w:rsid w:val="00E93D31"/>
    <w:rsid w:val="00E94322"/>
    <w:rsid w:val="00E94F41"/>
    <w:rsid w:val="00E950C1"/>
    <w:rsid w:val="00E968EE"/>
    <w:rsid w:val="00E97163"/>
    <w:rsid w:val="00E97679"/>
    <w:rsid w:val="00E9775C"/>
    <w:rsid w:val="00E97FDE"/>
    <w:rsid w:val="00EA00C2"/>
    <w:rsid w:val="00EA0CE3"/>
    <w:rsid w:val="00EA0F71"/>
    <w:rsid w:val="00EA102F"/>
    <w:rsid w:val="00EA15F1"/>
    <w:rsid w:val="00EA1822"/>
    <w:rsid w:val="00EA1D08"/>
    <w:rsid w:val="00EA2968"/>
    <w:rsid w:val="00EA396B"/>
    <w:rsid w:val="00EA3ADB"/>
    <w:rsid w:val="00EA40CD"/>
    <w:rsid w:val="00EA503D"/>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5FD"/>
    <w:rsid w:val="00EB36EC"/>
    <w:rsid w:val="00EB3E99"/>
    <w:rsid w:val="00EB45F3"/>
    <w:rsid w:val="00EB5166"/>
    <w:rsid w:val="00EB5C19"/>
    <w:rsid w:val="00EB5D5E"/>
    <w:rsid w:val="00EB61F2"/>
    <w:rsid w:val="00EB6440"/>
    <w:rsid w:val="00EB6CE1"/>
    <w:rsid w:val="00EB7F42"/>
    <w:rsid w:val="00EC07DC"/>
    <w:rsid w:val="00EC0A70"/>
    <w:rsid w:val="00EC0ED0"/>
    <w:rsid w:val="00EC1780"/>
    <w:rsid w:val="00EC1846"/>
    <w:rsid w:val="00EC1A67"/>
    <w:rsid w:val="00EC1DB3"/>
    <w:rsid w:val="00EC2760"/>
    <w:rsid w:val="00EC2EEB"/>
    <w:rsid w:val="00EC309A"/>
    <w:rsid w:val="00EC393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FBE"/>
    <w:rsid w:val="00ED226A"/>
    <w:rsid w:val="00ED2A29"/>
    <w:rsid w:val="00ED2EDF"/>
    <w:rsid w:val="00ED3412"/>
    <w:rsid w:val="00ED53FB"/>
    <w:rsid w:val="00ED57E1"/>
    <w:rsid w:val="00ED586A"/>
    <w:rsid w:val="00ED5CA7"/>
    <w:rsid w:val="00ED62C9"/>
    <w:rsid w:val="00ED6360"/>
    <w:rsid w:val="00ED6974"/>
    <w:rsid w:val="00ED7289"/>
    <w:rsid w:val="00ED7CB0"/>
    <w:rsid w:val="00ED7F42"/>
    <w:rsid w:val="00EE0902"/>
    <w:rsid w:val="00EE1008"/>
    <w:rsid w:val="00EE133B"/>
    <w:rsid w:val="00EE13B3"/>
    <w:rsid w:val="00EE210A"/>
    <w:rsid w:val="00EE211C"/>
    <w:rsid w:val="00EE23C0"/>
    <w:rsid w:val="00EE26E5"/>
    <w:rsid w:val="00EE277B"/>
    <w:rsid w:val="00EE33BC"/>
    <w:rsid w:val="00EE38AE"/>
    <w:rsid w:val="00EE4BFF"/>
    <w:rsid w:val="00EE4FE8"/>
    <w:rsid w:val="00EE5B58"/>
    <w:rsid w:val="00EE5E80"/>
    <w:rsid w:val="00EE634B"/>
    <w:rsid w:val="00EE6853"/>
    <w:rsid w:val="00EE7F26"/>
    <w:rsid w:val="00EF0EB6"/>
    <w:rsid w:val="00EF3852"/>
    <w:rsid w:val="00EF3C1D"/>
    <w:rsid w:val="00EF3F11"/>
    <w:rsid w:val="00EF41AA"/>
    <w:rsid w:val="00EF45C8"/>
    <w:rsid w:val="00EF509B"/>
    <w:rsid w:val="00EF5691"/>
    <w:rsid w:val="00EF6B09"/>
    <w:rsid w:val="00EF6D02"/>
    <w:rsid w:val="00EF731D"/>
    <w:rsid w:val="00EF73AC"/>
    <w:rsid w:val="00EF7E6A"/>
    <w:rsid w:val="00F00677"/>
    <w:rsid w:val="00F00856"/>
    <w:rsid w:val="00F0093B"/>
    <w:rsid w:val="00F00D7E"/>
    <w:rsid w:val="00F0116D"/>
    <w:rsid w:val="00F02188"/>
    <w:rsid w:val="00F02241"/>
    <w:rsid w:val="00F02C11"/>
    <w:rsid w:val="00F03574"/>
    <w:rsid w:val="00F03787"/>
    <w:rsid w:val="00F041D0"/>
    <w:rsid w:val="00F05179"/>
    <w:rsid w:val="00F052BC"/>
    <w:rsid w:val="00F05681"/>
    <w:rsid w:val="00F06231"/>
    <w:rsid w:val="00F06D96"/>
    <w:rsid w:val="00F07A13"/>
    <w:rsid w:val="00F07EDC"/>
    <w:rsid w:val="00F10232"/>
    <w:rsid w:val="00F11161"/>
    <w:rsid w:val="00F11ADC"/>
    <w:rsid w:val="00F11C2C"/>
    <w:rsid w:val="00F11CBF"/>
    <w:rsid w:val="00F12607"/>
    <w:rsid w:val="00F12850"/>
    <w:rsid w:val="00F12A27"/>
    <w:rsid w:val="00F12D3B"/>
    <w:rsid w:val="00F13261"/>
    <w:rsid w:val="00F13AB6"/>
    <w:rsid w:val="00F142D8"/>
    <w:rsid w:val="00F14DE4"/>
    <w:rsid w:val="00F150B7"/>
    <w:rsid w:val="00F157EA"/>
    <w:rsid w:val="00F15951"/>
    <w:rsid w:val="00F1679A"/>
    <w:rsid w:val="00F16F66"/>
    <w:rsid w:val="00F1732B"/>
    <w:rsid w:val="00F176DB"/>
    <w:rsid w:val="00F17DCD"/>
    <w:rsid w:val="00F2031E"/>
    <w:rsid w:val="00F21622"/>
    <w:rsid w:val="00F2174C"/>
    <w:rsid w:val="00F22445"/>
    <w:rsid w:val="00F22A6F"/>
    <w:rsid w:val="00F23B0E"/>
    <w:rsid w:val="00F23BA9"/>
    <w:rsid w:val="00F23CD8"/>
    <w:rsid w:val="00F23D89"/>
    <w:rsid w:val="00F24074"/>
    <w:rsid w:val="00F2455B"/>
    <w:rsid w:val="00F2487E"/>
    <w:rsid w:val="00F25931"/>
    <w:rsid w:val="00F260D4"/>
    <w:rsid w:val="00F26642"/>
    <w:rsid w:val="00F269B7"/>
    <w:rsid w:val="00F27529"/>
    <w:rsid w:val="00F30055"/>
    <w:rsid w:val="00F30285"/>
    <w:rsid w:val="00F30900"/>
    <w:rsid w:val="00F3176F"/>
    <w:rsid w:val="00F324EF"/>
    <w:rsid w:val="00F3261F"/>
    <w:rsid w:val="00F3298D"/>
    <w:rsid w:val="00F32A60"/>
    <w:rsid w:val="00F32E29"/>
    <w:rsid w:val="00F335F8"/>
    <w:rsid w:val="00F3360B"/>
    <w:rsid w:val="00F342EB"/>
    <w:rsid w:val="00F34721"/>
    <w:rsid w:val="00F3496F"/>
    <w:rsid w:val="00F3571C"/>
    <w:rsid w:val="00F36143"/>
    <w:rsid w:val="00F370A2"/>
    <w:rsid w:val="00F37E04"/>
    <w:rsid w:val="00F40102"/>
    <w:rsid w:val="00F4037B"/>
    <w:rsid w:val="00F4074B"/>
    <w:rsid w:val="00F41543"/>
    <w:rsid w:val="00F418D5"/>
    <w:rsid w:val="00F41A27"/>
    <w:rsid w:val="00F41AB6"/>
    <w:rsid w:val="00F4271B"/>
    <w:rsid w:val="00F4283B"/>
    <w:rsid w:val="00F42C8B"/>
    <w:rsid w:val="00F446CA"/>
    <w:rsid w:val="00F450AE"/>
    <w:rsid w:val="00F450E0"/>
    <w:rsid w:val="00F454A1"/>
    <w:rsid w:val="00F455A0"/>
    <w:rsid w:val="00F45624"/>
    <w:rsid w:val="00F456B8"/>
    <w:rsid w:val="00F45DCF"/>
    <w:rsid w:val="00F46099"/>
    <w:rsid w:val="00F46171"/>
    <w:rsid w:val="00F46565"/>
    <w:rsid w:val="00F47014"/>
    <w:rsid w:val="00F4772A"/>
    <w:rsid w:val="00F479D0"/>
    <w:rsid w:val="00F50429"/>
    <w:rsid w:val="00F51397"/>
    <w:rsid w:val="00F513CC"/>
    <w:rsid w:val="00F51F4F"/>
    <w:rsid w:val="00F51F79"/>
    <w:rsid w:val="00F51FAA"/>
    <w:rsid w:val="00F52BB4"/>
    <w:rsid w:val="00F52F05"/>
    <w:rsid w:val="00F53251"/>
    <w:rsid w:val="00F53C14"/>
    <w:rsid w:val="00F54616"/>
    <w:rsid w:val="00F546F7"/>
    <w:rsid w:val="00F552F2"/>
    <w:rsid w:val="00F55C39"/>
    <w:rsid w:val="00F56C86"/>
    <w:rsid w:val="00F571D2"/>
    <w:rsid w:val="00F57533"/>
    <w:rsid w:val="00F57535"/>
    <w:rsid w:val="00F57BEA"/>
    <w:rsid w:val="00F57C0F"/>
    <w:rsid w:val="00F60071"/>
    <w:rsid w:val="00F60432"/>
    <w:rsid w:val="00F60587"/>
    <w:rsid w:val="00F608D4"/>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34E9"/>
    <w:rsid w:val="00F735A2"/>
    <w:rsid w:val="00F74674"/>
    <w:rsid w:val="00F74689"/>
    <w:rsid w:val="00F74769"/>
    <w:rsid w:val="00F74DB0"/>
    <w:rsid w:val="00F74E1A"/>
    <w:rsid w:val="00F751DB"/>
    <w:rsid w:val="00F7539E"/>
    <w:rsid w:val="00F755F5"/>
    <w:rsid w:val="00F757FA"/>
    <w:rsid w:val="00F75A00"/>
    <w:rsid w:val="00F75BA0"/>
    <w:rsid w:val="00F75D7C"/>
    <w:rsid w:val="00F75DD9"/>
    <w:rsid w:val="00F764FB"/>
    <w:rsid w:val="00F77179"/>
    <w:rsid w:val="00F774FC"/>
    <w:rsid w:val="00F77DC0"/>
    <w:rsid w:val="00F77DC9"/>
    <w:rsid w:val="00F77DD3"/>
    <w:rsid w:val="00F80172"/>
    <w:rsid w:val="00F8099B"/>
    <w:rsid w:val="00F819EC"/>
    <w:rsid w:val="00F82BA4"/>
    <w:rsid w:val="00F82CAD"/>
    <w:rsid w:val="00F833D8"/>
    <w:rsid w:val="00F83FD0"/>
    <w:rsid w:val="00F8438F"/>
    <w:rsid w:val="00F84F51"/>
    <w:rsid w:val="00F850DC"/>
    <w:rsid w:val="00F859EC"/>
    <w:rsid w:val="00F85B5E"/>
    <w:rsid w:val="00F8606D"/>
    <w:rsid w:val="00F861A8"/>
    <w:rsid w:val="00F864EB"/>
    <w:rsid w:val="00F875E3"/>
    <w:rsid w:val="00F875EC"/>
    <w:rsid w:val="00F8796E"/>
    <w:rsid w:val="00F900DC"/>
    <w:rsid w:val="00F9025A"/>
    <w:rsid w:val="00F90274"/>
    <w:rsid w:val="00F9062C"/>
    <w:rsid w:val="00F90994"/>
    <w:rsid w:val="00F90CB8"/>
    <w:rsid w:val="00F9118C"/>
    <w:rsid w:val="00F9124C"/>
    <w:rsid w:val="00F912C1"/>
    <w:rsid w:val="00F916CD"/>
    <w:rsid w:val="00F91923"/>
    <w:rsid w:val="00F91FA9"/>
    <w:rsid w:val="00F9288C"/>
    <w:rsid w:val="00F92908"/>
    <w:rsid w:val="00F92980"/>
    <w:rsid w:val="00F92A47"/>
    <w:rsid w:val="00F92A8F"/>
    <w:rsid w:val="00F933A3"/>
    <w:rsid w:val="00F9348A"/>
    <w:rsid w:val="00F93D30"/>
    <w:rsid w:val="00F93EC0"/>
    <w:rsid w:val="00F941F1"/>
    <w:rsid w:val="00F96047"/>
    <w:rsid w:val="00F9676B"/>
    <w:rsid w:val="00F96DFC"/>
    <w:rsid w:val="00F97115"/>
    <w:rsid w:val="00F976E8"/>
    <w:rsid w:val="00F977FB"/>
    <w:rsid w:val="00F97E7D"/>
    <w:rsid w:val="00FA02B3"/>
    <w:rsid w:val="00FA08A9"/>
    <w:rsid w:val="00FA1329"/>
    <w:rsid w:val="00FA1B22"/>
    <w:rsid w:val="00FA2BC3"/>
    <w:rsid w:val="00FA2D55"/>
    <w:rsid w:val="00FA3075"/>
    <w:rsid w:val="00FA3517"/>
    <w:rsid w:val="00FA3FD2"/>
    <w:rsid w:val="00FA4BB0"/>
    <w:rsid w:val="00FA4C0C"/>
    <w:rsid w:val="00FA563A"/>
    <w:rsid w:val="00FA5986"/>
    <w:rsid w:val="00FA6AF9"/>
    <w:rsid w:val="00FA71F8"/>
    <w:rsid w:val="00FA7D81"/>
    <w:rsid w:val="00FB0236"/>
    <w:rsid w:val="00FB0CA6"/>
    <w:rsid w:val="00FB0EEA"/>
    <w:rsid w:val="00FB1128"/>
    <w:rsid w:val="00FB1835"/>
    <w:rsid w:val="00FB1A15"/>
    <w:rsid w:val="00FB20E6"/>
    <w:rsid w:val="00FB25AD"/>
    <w:rsid w:val="00FB33E9"/>
    <w:rsid w:val="00FB352D"/>
    <w:rsid w:val="00FB46AD"/>
    <w:rsid w:val="00FB4AD5"/>
    <w:rsid w:val="00FB5348"/>
    <w:rsid w:val="00FB579D"/>
    <w:rsid w:val="00FB57CA"/>
    <w:rsid w:val="00FB5A03"/>
    <w:rsid w:val="00FB5CE1"/>
    <w:rsid w:val="00FB61DD"/>
    <w:rsid w:val="00FB7107"/>
    <w:rsid w:val="00FB7109"/>
    <w:rsid w:val="00FB7B76"/>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56"/>
    <w:rsid w:val="00FC46D1"/>
    <w:rsid w:val="00FC55BE"/>
    <w:rsid w:val="00FC5876"/>
    <w:rsid w:val="00FC5C42"/>
    <w:rsid w:val="00FC6503"/>
    <w:rsid w:val="00FC6BF4"/>
    <w:rsid w:val="00FC7945"/>
    <w:rsid w:val="00FD0AA5"/>
    <w:rsid w:val="00FD1319"/>
    <w:rsid w:val="00FD14C0"/>
    <w:rsid w:val="00FD1C6A"/>
    <w:rsid w:val="00FD2990"/>
    <w:rsid w:val="00FD2E5B"/>
    <w:rsid w:val="00FD42AD"/>
    <w:rsid w:val="00FD4774"/>
    <w:rsid w:val="00FD4B13"/>
    <w:rsid w:val="00FD51A1"/>
    <w:rsid w:val="00FD5D70"/>
    <w:rsid w:val="00FD6CDA"/>
    <w:rsid w:val="00FD6CE2"/>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1EC4"/>
    <w:rsid w:val="00FE2939"/>
    <w:rsid w:val="00FE2B44"/>
    <w:rsid w:val="00FE3B18"/>
    <w:rsid w:val="00FE3BE0"/>
    <w:rsid w:val="00FE4D22"/>
    <w:rsid w:val="00FE4E29"/>
    <w:rsid w:val="00FE4F36"/>
    <w:rsid w:val="00FE5330"/>
    <w:rsid w:val="00FE54F8"/>
    <w:rsid w:val="00FE5905"/>
    <w:rsid w:val="00FE594D"/>
    <w:rsid w:val="00FE6A00"/>
    <w:rsid w:val="00FE7158"/>
    <w:rsid w:val="00FE7183"/>
    <w:rsid w:val="00FE738D"/>
    <w:rsid w:val="00FF0003"/>
    <w:rsid w:val="00FF0206"/>
    <w:rsid w:val="00FF051C"/>
    <w:rsid w:val="00FF05EC"/>
    <w:rsid w:val="00FF073E"/>
    <w:rsid w:val="00FF0BB6"/>
    <w:rsid w:val="00FF0E61"/>
    <w:rsid w:val="00FF1017"/>
    <w:rsid w:val="00FF13F0"/>
    <w:rsid w:val="00FF1BB4"/>
    <w:rsid w:val="00FF1E3F"/>
    <w:rsid w:val="00FF22E6"/>
    <w:rsid w:val="00FF2414"/>
    <w:rsid w:val="00FF2570"/>
    <w:rsid w:val="00FF29EF"/>
    <w:rsid w:val="00FF2D45"/>
    <w:rsid w:val="00FF2ECA"/>
    <w:rsid w:val="00FF377E"/>
    <w:rsid w:val="00FF37EA"/>
    <w:rsid w:val="00FF64D0"/>
    <w:rsid w:val="00FF660A"/>
    <w:rsid w:val="00FF6806"/>
    <w:rsid w:val="00FF73E5"/>
    <w:rsid w:val="00FF75CF"/>
    <w:rsid w:val="00FF7A44"/>
    <w:rsid w:val="00FF7E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0">
    <w:name w:val="Corpo de texto 2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E039F0"/>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0">
    <w:name w:val="Recuo de corpo de texto 2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541E85"/>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F74689"/>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0">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
    <w:link w:val="PargrafodaLista"/>
    <w:uiPriority w:val="34"/>
    <w:locked/>
    <w:rsid w:val="00E039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43995094">
      <w:bodyDiv w:val="1"/>
      <w:marLeft w:val="0"/>
      <w:marRight w:val="0"/>
      <w:marTop w:val="0"/>
      <w:marBottom w:val="0"/>
      <w:divBdr>
        <w:top w:val="none" w:sz="0" w:space="0" w:color="auto"/>
        <w:left w:val="none" w:sz="0" w:space="0" w:color="auto"/>
        <w:bottom w:val="none" w:sz="0" w:space="0" w:color="auto"/>
        <w:right w:val="none" w:sz="0" w:space="0" w:color="auto"/>
      </w:divBdr>
      <w:divsChild>
        <w:div w:id="263419906">
          <w:marLeft w:val="0"/>
          <w:marRight w:val="0"/>
          <w:marTop w:val="0"/>
          <w:marBottom w:val="0"/>
          <w:divBdr>
            <w:top w:val="none" w:sz="0" w:space="0" w:color="auto"/>
            <w:left w:val="none" w:sz="0" w:space="0" w:color="auto"/>
            <w:bottom w:val="none" w:sz="0" w:space="0" w:color="auto"/>
            <w:right w:val="none" w:sz="0" w:space="0" w:color="auto"/>
          </w:divBdr>
          <w:divsChild>
            <w:div w:id="27872612">
              <w:marLeft w:val="0"/>
              <w:marRight w:val="0"/>
              <w:marTop w:val="0"/>
              <w:marBottom w:val="0"/>
              <w:divBdr>
                <w:top w:val="none" w:sz="0" w:space="0" w:color="auto"/>
                <w:left w:val="none" w:sz="0" w:space="0" w:color="auto"/>
                <w:bottom w:val="none" w:sz="0" w:space="0" w:color="auto"/>
                <w:right w:val="none" w:sz="0" w:space="0" w:color="auto"/>
              </w:divBdr>
              <w:divsChild>
                <w:div w:id="675303323">
                  <w:marLeft w:val="0"/>
                  <w:marRight w:val="0"/>
                  <w:marTop w:val="0"/>
                  <w:marBottom w:val="0"/>
                  <w:divBdr>
                    <w:top w:val="none" w:sz="0" w:space="0" w:color="auto"/>
                    <w:left w:val="none" w:sz="0" w:space="0" w:color="auto"/>
                    <w:bottom w:val="none" w:sz="0" w:space="0" w:color="auto"/>
                    <w:right w:val="none" w:sz="0" w:space="0" w:color="auto"/>
                  </w:divBdr>
                  <w:divsChild>
                    <w:div w:id="1900937697">
                      <w:marLeft w:val="0"/>
                      <w:marRight w:val="0"/>
                      <w:marTop w:val="0"/>
                      <w:marBottom w:val="0"/>
                      <w:divBdr>
                        <w:top w:val="single" w:sz="2" w:space="0" w:color="809AA9"/>
                        <w:left w:val="single" w:sz="6" w:space="0" w:color="809AA9"/>
                        <w:bottom w:val="single" w:sz="6" w:space="2" w:color="809AA9"/>
                        <w:right w:val="single" w:sz="6" w:space="2" w:color="809AA9"/>
                      </w:divBdr>
                      <w:divsChild>
                        <w:div w:id="1289119948">
                          <w:marLeft w:val="0"/>
                          <w:marRight w:val="0"/>
                          <w:marTop w:val="0"/>
                          <w:marBottom w:val="0"/>
                          <w:divBdr>
                            <w:top w:val="single" w:sz="2" w:space="0" w:color="809AA9"/>
                            <w:left w:val="single" w:sz="6" w:space="0" w:color="809AA9"/>
                            <w:bottom w:val="single" w:sz="6" w:space="0" w:color="809AA9"/>
                            <w:right w:val="single" w:sz="6" w:space="0" w:color="809AA9"/>
                          </w:divBdr>
                          <w:divsChild>
                            <w:div w:id="10972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94710">
      <w:bodyDiv w:val="1"/>
      <w:marLeft w:val="0"/>
      <w:marRight w:val="0"/>
      <w:marTop w:val="0"/>
      <w:marBottom w:val="0"/>
      <w:divBdr>
        <w:top w:val="none" w:sz="0" w:space="0" w:color="auto"/>
        <w:left w:val="none" w:sz="0" w:space="0" w:color="auto"/>
        <w:bottom w:val="none" w:sz="0" w:space="0" w:color="auto"/>
        <w:right w:val="none" w:sz="0" w:space="0" w:color="auto"/>
      </w:divBdr>
      <w:divsChild>
        <w:div w:id="978219313">
          <w:marLeft w:val="0"/>
          <w:marRight w:val="0"/>
          <w:marTop w:val="0"/>
          <w:marBottom w:val="0"/>
          <w:divBdr>
            <w:top w:val="none" w:sz="0" w:space="0" w:color="auto"/>
            <w:left w:val="none" w:sz="0" w:space="0" w:color="auto"/>
            <w:bottom w:val="none" w:sz="0" w:space="0" w:color="auto"/>
            <w:right w:val="none" w:sz="0" w:space="0" w:color="auto"/>
          </w:divBdr>
          <w:divsChild>
            <w:div w:id="1334067443">
              <w:marLeft w:val="0"/>
              <w:marRight w:val="0"/>
              <w:marTop w:val="0"/>
              <w:marBottom w:val="0"/>
              <w:divBdr>
                <w:top w:val="none" w:sz="0" w:space="0" w:color="auto"/>
                <w:left w:val="none" w:sz="0" w:space="0" w:color="auto"/>
                <w:bottom w:val="none" w:sz="0" w:space="0" w:color="auto"/>
                <w:right w:val="none" w:sz="0" w:space="0" w:color="auto"/>
              </w:divBdr>
              <w:divsChild>
                <w:div w:id="689839061">
                  <w:marLeft w:val="0"/>
                  <w:marRight w:val="0"/>
                  <w:marTop w:val="0"/>
                  <w:marBottom w:val="0"/>
                  <w:divBdr>
                    <w:top w:val="none" w:sz="0" w:space="0" w:color="auto"/>
                    <w:left w:val="none" w:sz="0" w:space="0" w:color="auto"/>
                    <w:bottom w:val="none" w:sz="0" w:space="0" w:color="auto"/>
                    <w:right w:val="none" w:sz="0" w:space="0" w:color="auto"/>
                  </w:divBdr>
                  <w:divsChild>
                    <w:div w:id="46608792">
                      <w:marLeft w:val="0"/>
                      <w:marRight w:val="0"/>
                      <w:marTop w:val="0"/>
                      <w:marBottom w:val="0"/>
                      <w:divBdr>
                        <w:top w:val="single" w:sz="2" w:space="0" w:color="809AA9"/>
                        <w:left w:val="single" w:sz="6" w:space="0" w:color="809AA9"/>
                        <w:bottom w:val="single" w:sz="6" w:space="2" w:color="809AA9"/>
                        <w:right w:val="single" w:sz="6" w:space="2" w:color="809AA9"/>
                      </w:divBdr>
                      <w:divsChild>
                        <w:div w:id="707679258">
                          <w:marLeft w:val="0"/>
                          <w:marRight w:val="0"/>
                          <w:marTop w:val="0"/>
                          <w:marBottom w:val="0"/>
                          <w:divBdr>
                            <w:top w:val="single" w:sz="2" w:space="0" w:color="809AA9"/>
                            <w:left w:val="single" w:sz="6" w:space="0" w:color="809AA9"/>
                            <w:bottom w:val="single" w:sz="6" w:space="0" w:color="809AA9"/>
                            <w:right w:val="single" w:sz="6" w:space="0" w:color="809AA9"/>
                          </w:divBdr>
                          <w:divsChild>
                            <w:div w:id="21145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1305">
      <w:bodyDiv w:val="1"/>
      <w:marLeft w:val="0"/>
      <w:marRight w:val="0"/>
      <w:marTop w:val="0"/>
      <w:marBottom w:val="0"/>
      <w:divBdr>
        <w:top w:val="none" w:sz="0" w:space="0" w:color="auto"/>
        <w:left w:val="none" w:sz="0" w:space="0" w:color="auto"/>
        <w:bottom w:val="none" w:sz="0" w:space="0" w:color="auto"/>
        <w:right w:val="none" w:sz="0" w:space="0" w:color="auto"/>
      </w:divBdr>
      <w:divsChild>
        <w:div w:id="1237790263">
          <w:marLeft w:val="0"/>
          <w:marRight w:val="0"/>
          <w:marTop w:val="0"/>
          <w:marBottom w:val="0"/>
          <w:divBdr>
            <w:top w:val="none" w:sz="0" w:space="0" w:color="auto"/>
            <w:left w:val="none" w:sz="0" w:space="0" w:color="auto"/>
            <w:bottom w:val="none" w:sz="0" w:space="0" w:color="auto"/>
            <w:right w:val="none" w:sz="0" w:space="0" w:color="auto"/>
          </w:divBdr>
          <w:divsChild>
            <w:div w:id="1108508286">
              <w:marLeft w:val="0"/>
              <w:marRight w:val="0"/>
              <w:marTop w:val="0"/>
              <w:marBottom w:val="0"/>
              <w:divBdr>
                <w:top w:val="none" w:sz="0" w:space="0" w:color="auto"/>
                <w:left w:val="none" w:sz="0" w:space="0" w:color="auto"/>
                <w:bottom w:val="none" w:sz="0" w:space="0" w:color="auto"/>
                <w:right w:val="none" w:sz="0" w:space="0" w:color="auto"/>
              </w:divBdr>
              <w:divsChild>
                <w:div w:id="1588929397">
                  <w:marLeft w:val="0"/>
                  <w:marRight w:val="0"/>
                  <w:marTop w:val="0"/>
                  <w:marBottom w:val="0"/>
                  <w:divBdr>
                    <w:top w:val="none" w:sz="0" w:space="0" w:color="auto"/>
                    <w:left w:val="none" w:sz="0" w:space="0" w:color="auto"/>
                    <w:bottom w:val="none" w:sz="0" w:space="0" w:color="auto"/>
                    <w:right w:val="none" w:sz="0" w:space="0" w:color="auto"/>
                  </w:divBdr>
                  <w:divsChild>
                    <w:div w:id="987898711">
                      <w:marLeft w:val="0"/>
                      <w:marRight w:val="0"/>
                      <w:marTop w:val="0"/>
                      <w:marBottom w:val="0"/>
                      <w:divBdr>
                        <w:top w:val="single" w:sz="2" w:space="0" w:color="809AA9"/>
                        <w:left w:val="single" w:sz="6" w:space="0" w:color="809AA9"/>
                        <w:bottom w:val="single" w:sz="6" w:space="2" w:color="809AA9"/>
                        <w:right w:val="single" w:sz="6" w:space="2" w:color="809AA9"/>
                      </w:divBdr>
                      <w:divsChild>
                        <w:div w:id="1730762539">
                          <w:marLeft w:val="0"/>
                          <w:marRight w:val="0"/>
                          <w:marTop w:val="0"/>
                          <w:marBottom w:val="0"/>
                          <w:divBdr>
                            <w:top w:val="single" w:sz="2" w:space="0" w:color="809AA9"/>
                            <w:left w:val="single" w:sz="6" w:space="0" w:color="809AA9"/>
                            <w:bottom w:val="single" w:sz="6" w:space="0" w:color="809AA9"/>
                            <w:right w:val="single" w:sz="6" w:space="0" w:color="809AA9"/>
                          </w:divBdr>
                          <w:divsChild>
                            <w:div w:id="11063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30627584">
      <w:bodyDiv w:val="1"/>
      <w:marLeft w:val="0"/>
      <w:marRight w:val="0"/>
      <w:marTop w:val="0"/>
      <w:marBottom w:val="0"/>
      <w:divBdr>
        <w:top w:val="none" w:sz="0" w:space="0" w:color="auto"/>
        <w:left w:val="none" w:sz="0" w:space="0" w:color="auto"/>
        <w:bottom w:val="none" w:sz="0" w:space="0" w:color="auto"/>
        <w:right w:val="none" w:sz="0" w:space="0" w:color="auto"/>
      </w:divBdr>
      <w:divsChild>
        <w:div w:id="2039813792">
          <w:marLeft w:val="0"/>
          <w:marRight w:val="0"/>
          <w:marTop w:val="0"/>
          <w:marBottom w:val="0"/>
          <w:divBdr>
            <w:top w:val="none" w:sz="0" w:space="0" w:color="auto"/>
            <w:left w:val="none" w:sz="0" w:space="0" w:color="auto"/>
            <w:bottom w:val="none" w:sz="0" w:space="0" w:color="auto"/>
            <w:right w:val="none" w:sz="0" w:space="0" w:color="auto"/>
          </w:divBdr>
          <w:divsChild>
            <w:div w:id="174929603">
              <w:marLeft w:val="0"/>
              <w:marRight w:val="0"/>
              <w:marTop w:val="0"/>
              <w:marBottom w:val="0"/>
              <w:divBdr>
                <w:top w:val="none" w:sz="0" w:space="0" w:color="auto"/>
                <w:left w:val="none" w:sz="0" w:space="0" w:color="auto"/>
                <w:bottom w:val="none" w:sz="0" w:space="0" w:color="auto"/>
                <w:right w:val="none" w:sz="0" w:space="0" w:color="auto"/>
              </w:divBdr>
              <w:divsChild>
                <w:div w:id="2113940033">
                  <w:marLeft w:val="0"/>
                  <w:marRight w:val="0"/>
                  <w:marTop w:val="0"/>
                  <w:marBottom w:val="0"/>
                  <w:divBdr>
                    <w:top w:val="none" w:sz="0" w:space="0" w:color="auto"/>
                    <w:left w:val="none" w:sz="0" w:space="0" w:color="auto"/>
                    <w:bottom w:val="none" w:sz="0" w:space="0" w:color="auto"/>
                    <w:right w:val="none" w:sz="0" w:space="0" w:color="auto"/>
                  </w:divBdr>
                  <w:divsChild>
                    <w:div w:id="1564215820">
                      <w:marLeft w:val="0"/>
                      <w:marRight w:val="0"/>
                      <w:marTop w:val="0"/>
                      <w:marBottom w:val="0"/>
                      <w:divBdr>
                        <w:top w:val="single" w:sz="2" w:space="0" w:color="809AA9"/>
                        <w:left w:val="single" w:sz="6" w:space="0" w:color="809AA9"/>
                        <w:bottom w:val="single" w:sz="6" w:space="2" w:color="809AA9"/>
                        <w:right w:val="single" w:sz="6" w:space="2" w:color="809AA9"/>
                      </w:divBdr>
                      <w:divsChild>
                        <w:div w:id="657268414">
                          <w:marLeft w:val="0"/>
                          <w:marRight w:val="0"/>
                          <w:marTop w:val="0"/>
                          <w:marBottom w:val="0"/>
                          <w:divBdr>
                            <w:top w:val="single" w:sz="2" w:space="0" w:color="809AA9"/>
                            <w:left w:val="single" w:sz="6" w:space="0" w:color="809AA9"/>
                            <w:bottom w:val="single" w:sz="6" w:space="0" w:color="809AA9"/>
                            <w:right w:val="single" w:sz="6" w:space="0" w:color="809AA9"/>
                          </w:divBdr>
                          <w:divsChild>
                            <w:div w:id="3082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81439780">
      <w:bodyDiv w:val="1"/>
      <w:marLeft w:val="0"/>
      <w:marRight w:val="0"/>
      <w:marTop w:val="0"/>
      <w:marBottom w:val="0"/>
      <w:divBdr>
        <w:top w:val="none" w:sz="0" w:space="0" w:color="auto"/>
        <w:left w:val="none" w:sz="0" w:space="0" w:color="auto"/>
        <w:bottom w:val="none" w:sz="0" w:space="0" w:color="auto"/>
        <w:right w:val="none" w:sz="0" w:space="0" w:color="auto"/>
      </w:divBdr>
      <w:divsChild>
        <w:div w:id="906496351">
          <w:marLeft w:val="0"/>
          <w:marRight w:val="0"/>
          <w:marTop w:val="0"/>
          <w:marBottom w:val="0"/>
          <w:divBdr>
            <w:top w:val="none" w:sz="0" w:space="0" w:color="auto"/>
            <w:left w:val="none" w:sz="0" w:space="0" w:color="auto"/>
            <w:bottom w:val="none" w:sz="0" w:space="0" w:color="auto"/>
            <w:right w:val="none" w:sz="0" w:space="0" w:color="auto"/>
          </w:divBdr>
          <w:divsChild>
            <w:div w:id="1181549853">
              <w:marLeft w:val="0"/>
              <w:marRight w:val="0"/>
              <w:marTop w:val="0"/>
              <w:marBottom w:val="0"/>
              <w:divBdr>
                <w:top w:val="none" w:sz="0" w:space="0" w:color="auto"/>
                <w:left w:val="none" w:sz="0" w:space="0" w:color="auto"/>
                <w:bottom w:val="none" w:sz="0" w:space="0" w:color="auto"/>
                <w:right w:val="none" w:sz="0" w:space="0" w:color="auto"/>
              </w:divBdr>
              <w:divsChild>
                <w:div w:id="783310303">
                  <w:marLeft w:val="0"/>
                  <w:marRight w:val="0"/>
                  <w:marTop w:val="0"/>
                  <w:marBottom w:val="0"/>
                  <w:divBdr>
                    <w:top w:val="none" w:sz="0" w:space="0" w:color="auto"/>
                    <w:left w:val="none" w:sz="0" w:space="0" w:color="auto"/>
                    <w:bottom w:val="none" w:sz="0" w:space="0" w:color="auto"/>
                    <w:right w:val="none" w:sz="0" w:space="0" w:color="auto"/>
                  </w:divBdr>
                  <w:divsChild>
                    <w:div w:id="8915433">
                      <w:marLeft w:val="0"/>
                      <w:marRight w:val="0"/>
                      <w:marTop w:val="0"/>
                      <w:marBottom w:val="0"/>
                      <w:divBdr>
                        <w:top w:val="single" w:sz="2" w:space="0" w:color="809AA9"/>
                        <w:left w:val="single" w:sz="6" w:space="0" w:color="809AA9"/>
                        <w:bottom w:val="single" w:sz="6" w:space="2" w:color="809AA9"/>
                        <w:right w:val="single" w:sz="6" w:space="2" w:color="809AA9"/>
                      </w:divBdr>
                      <w:divsChild>
                        <w:div w:id="216749409">
                          <w:marLeft w:val="0"/>
                          <w:marRight w:val="0"/>
                          <w:marTop w:val="0"/>
                          <w:marBottom w:val="0"/>
                          <w:divBdr>
                            <w:top w:val="single" w:sz="2" w:space="0" w:color="809AA9"/>
                            <w:left w:val="single" w:sz="6" w:space="0" w:color="809AA9"/>
                            <w:bottom w:val="single" w:sz="6" w:space="0" w:color="809AA9"/>
                            <w:right w:val="single" w:sz="6" w:space="0" w:color="809AA9"/>
                          </w:divBdr>
                          <w:divsChild>
                            <w:div w:id="4043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30368091">
      <w:bodyDiv w:val="1"/>
      <w:marLeft w:val="0"/>
      <w:marRight w:val="0"/>
      <w:marTop w:val="0"/>
      <w:marBottom w:val="0"/>
      <w:divBdr>
        <w:top w:val="none" w:sz="0" w:space="0" w:color="auto"/>
        <w:left w:val="none" w:sz="0" w:space="0" w:color="auto"/>
        <w:bottom w:val="none" w:sz="0" w:space="0" w:color="auto"/>
        <w:right w:val="none" w:sz="0" w:space="0" w:color="auto"/>
      </w:divBdr>
      <w:divsChild>
        <w:div w:id="1113523415">
          <w:marLeft w:val="0"/>
          <w:marRight w:val="0"/>
          <w:marTop w:val="0"/>
          <w:marBottom w:val="0"/>
          <w:divBdr>
            <w:top w:val="none" w:sz="0" w:space="0" w:color="auto"/>
            <w:left w:val="none" w:sz="0" w:space="0" w:color="auto"/>
            <w:bottom w:val="none" w:sz="0" w:space="0" w:color="auto"/>
            <w:right w:val="none" w:sz="0" w:space="0" w:color="auto"/>
          </w:divBdr>
          <w:divsChild>
            <w:div w:id="529925649">
              <w:marLeft w:val="0"/>
              <w:marRight w:val="0"/>
              <w:marTop w:val="0"/>
              <w:marBottom w:val="0"/>
              <w:divBdr>
                <w:top w:val="none" w:sz="0" w:space="0" w:color="auto"/>
                <w:left w:val="none" w:sz="0" w:space="0" w:color="auto"/>
                <w:bottom w:val="none" w:sz="0" w:space="0" w:color="auto"/>
                <w:right w:val="none" w:sz="0" w:space="0" w:color="auto"/>
              </w:divBdr>
              <w:divsChild>
                <w:div w:id="935291182">
                  <w:marLeft w:val="0"/>
                  <w:marRight w:val="0"/>
                  <w:marTop w:val="0"/>
                  <w:marBottom w:val="0"/>
                  <w:divBdr>
                    <w:top w:val="none" w:sz="0" w:space="0" w:color="auto"/>
                    <w:left w:val="none" w:sz="0" w:space="0" w:color="auto"/>
                    <w:bottom w:val="none" w:sz="0" w:space="0" w:color="auto"/>
                    <w:right w:val="none" w:sz="0" w:space="0" w:color="auto"/>
                  </w:divBdr>
                  <w:divsChild>
                    <w:div w:id="1842815450">
                      <w:marLeft w:val="0"/>
                      <w:marRight w:val="0"/>
                      <w:marTop w:val="0"/>
                      <w:marBottom w:val="0"/>
                      <w:divBdr>
                        <w:top w:val="single" w:sz="2" w:space="0" w:color="809AA9"/>
                        <w:left w:val="single" w:sz="6" w:space="0" w:color="809AA9"/>
                        <w:bottom w:val="single" w:sz="6" w:space="2" w:color="809AA9"/>
                        <w:right w:val="single" w:sz="6" w:space="2" w:color="809AA9"/>
                      </w:divBdr>
                      <w:divsChild>
                        <w:div w:id="1048260818">
                          <w:marLeft w:val="0"/>
                          <w:marRight w:val="0"/>
                          <w:marTop w:val="0"/>
                          <w:marBottom w:val="0"/>
                          <w:divBdr>
                            <w:top w:val="single" w:sz="2" w:space="0" w:color="809AA9"/>
                            <w:left w:val="single" w:sz="6" w:space="0" w:color="809AA9"/>
                            <w:bottom w:val="single" w:sz="6" w:space="0" w:color="809AA9"/>
                            <w:right w:val="single" w:sz="6" w:space="0" w:color="809AA9"/>
                          </w:divBdr>
                          <w:divsChild>
                            <w:div w:id="11032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71006841">
      <w:bodyDiv w:val="1"/>
      <w:marLeft w:val="0"/>
      <w:marRight w:val="0"/>
      <w:marTop w:val="0"/>
      <w:marBottom w:val="0"/>
      <w:divBdr>
        <w:top w:val="none" w:sz="0" w:space="0" w:color="auto"/>
        <w:left w:val="none" w:sz="0" w:space="0" w:color="auto"/>
        <w:bottom w:val="none" w:sz="0" w:space="0" w:color="auto"/>
        <w:right w:val="none" w:sz="0" w:space="0" w:color="auto"/>
      </w:divBdr>
      <w:divsChild>
        <w:div w:id="287324022">
          <w:marLeft w:val="0"/>
          <w:marRight w:val="0"/>
          <w:marTop w:val="0"/>
          <w:marBottom w:val="0"/>
          <w:divBdr>
            <w:top w:val="none" w:sz="0" w:space="0" w:color="auto"/>
            <w:left w:val="none" w:sz="0" w:space="0" w:color="auto"/>
            <w:bottom w:val="none" w:sz="0" w:space="0" w:color="auto"/>
            <w:right w:val="none" w:sz="0" w:space="0" w:color="auto"/>
          </w:divBdr>
          <w:divsChild>
            <w:div w:id="1070082341">
              <w:marLeft w:val="0"/>
              <w:marRight w:val="0"/>
              <w:marTop w:val="0"/>
              <w:marBottom w:val="0"/>
              <w:divBdr>
                <w:top w:val="none" w:sz="0" w:space="0" w:color="auto"/>
                <w:left w:val="none" w:sz="0" w:space="0" w:color="auto"/>
                <w:bottom w:val="none" w:sz="0" w:space="0" w:color="auto"/>
                <w:right w:val="none" w:sz="0" w:space="0" w:color="auto"/>
              </w:divBdr>
              <w:divsChild>
                <w:div w:id="442574459">
                  <w:marLeft w:val="0"/>
                  <w:marRight w:val="0"/>
                  <w:marTop w:val="0"/>
                  <w:marBottom w:val="0"/>
                  <w:divBdr>
                    <w:top w:val="none" w:sz="0" w:space="0" w:color="auto"/>
                    <w:left w:val="none" w:sz="0" w:space="0" w:color="auto"/>
                    <w:bottom w:val="none" w:sz="0" w:space="0" w:color="auto"/>
                    <w:right w:val="none" w:sz="0" w:space="0" w:color="auto"/>
                  </w:divBdr>
                  <w:divsChild>
                    <w:div w:id="475805016">
                      <w:marLeft w:val="0"/>
                      <w:marRight w:val="0"/>
                      <w:marTop w:val="0"/>
                      <w:marBottom w:val="0"/>
                      <w:divBdr>
                        <w:top w:val="single" w:sz="2" w:space="0" w:color="809AA9"/>
                        <w:left w:val="single" w:sz="6" w:space="0" w:color="809AA9"/>
                        <w:bottom w:val="single" w:sz="6" w:space="2" w:color="809AA9"/>
                        <w:right w:val="single" w:sz="6" w:space="2" w:color="809AA9"/>
                      </w:divBdr>
                      <w:divsChild>
                        <w:div w:id="2070960595">
                          <w:marLeft w:val="0"/>
                          <w:marRight w:val="0"/>
                          <w:marTop w:val="0"/>
                          <w:marBottom w:val="0"/>
                          <w:divBdr>
                            <w:top w:val="single" w:sz="2" w:space="0" w:color="809AA9"/>
                            <w:left w:val="single" w:sz="6" w:space="0" w:color="809AA9"/>
                            <w:bottom w:val="single" w:sz="6" w:space="0" w:color="809AA9"/>
                            <w:right w:val="single" w:sz="6" w:space="0" w:color="809AA9"/>
                          </w:divBdr>
                          <w:divsChild>
                            <w:div w:id="259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2572888">
      <w:bodyDiv w:val="1"/>
      <w:marLeft w:val="0"/>
      <w:marRight w:val="0"/>
      <w:marTop w:val="0"/>
      <w:marBottom w:val="0"/>
      <w:divBdr>
        <w:top w:val="none" w:sz="0" w:space="0" w:color="auto"/>
        <w:left w:val="none" w:sz="0" w:space="0" w:color="auto"/>
        <w:bottom w:val="none" w:sz="0" w:space="0" w:color="auto"/>
        <w:right w:val="none" w:sz="0" w:space="0" w:color="auto"/>
      </w:divBdr>
      <w:divsChild>
        <w:div w:id="1117217948">
          <w:marLeft w:val="0"/>
          <w:marRight w:val="0"/>
          <w:marTop w:val="0"/>
          <w:marBottom w:val="0"/>
          <w:divBdr>
            <w:top w:val="none" w:sz="0" w:space="0" w:color="auto"/>
            <w:left w:val="none" w:sz="0" w:space="0" w:color="auto"/>
            <w:bottom w:val="none" w:sz="0" w:space="0" w:color="auto"/>
            <w:right w:val="none" w:sz="0" w:space="0" w:color="auto"/>
          </w:divBdr>
          <w:divsChild>
            <w:div w:id="1391810611">
              <w:marLeft w:val="0"/>
              <w:marRight w:val="0"/>
              <w:marTop w:val="0"/>
              <w:marBottom w:val="0"/>
              <w:divBdr>
                <w:top w:val="none" w:sz="0" w:space="0" w:color="auto"/>
                <w:left w:val="none" w:sz="0" w:space="0" w:color="auto"/>
                <w:bottom w:val="none" w:sz="0" w:space="0" w:color="auto"/>
                <w:right w:val="none" w:sz="0" w:space="0" w:color="auto"/>
              </w:divBdr>
              <w:divsChild>
                <w:div w:id="185945372">
                  <w:marLeft w:val="0"/>
                  <w:marRight w:val="0"/>
                  <w:marTop w:val="0"/>
                  <w:marBottom w:val="0"/>
                  <w:divBdr>
                    <w:top w:val="none" w:sz="0" w:space="0" w:color="auto"/>
                    <w:left w:val="none" w:sz="0" w:space="0" w:color="auto"/>
                    <w:bottom w:val="none" w:sz="0" w:space="0" w:color="auto"/>
                    <w:right w:val="none" w:sz="0" w:space="0" w:color="auto"/>
                  </w:divBdr>
                  <w:divsChild>
                    <w:div w:id="202014712">
                      <w:marLeft w:val="0"/>
                      <w:marRight w:val="0"/>
                      <w:marTop w:val="0"/>
                      <w:marBottom w:val="0"/>
                      <w:divBdr>
                        <w:top w:val="single" w:sz="2" w:space="0" w:color="809AA9"/>
                        <w:left w:val="single" w:sz="6" w:space="0" w:color="809AA9"/>
                        <w:bottom w:val="single" w:sz="6" w:space="2" w:color="809AA9"/>
                        <w:right w:val="single" w:sz="6" w:space="2" w:color="809AA9"/>
                      </w:divBdr>
                      <w:divsChild>
                        <w:div w:id="1479809626">
                          <w:marLeft w:val="0"/>
                          <w:marRight w:val="0"/>
                          <w:marTop w:val="0"/>
                          <w:marBottom w:val="0"/>
                          <w:divBdr>
                            <w:top w:val="single" w:sz="2" w:space="0" w:color="809AA9"/>
                            <w:left w:val="single" w:sz="6" w:space="0" w:color="809AA9"/>
                            <w:bottom w:val="single" w:sz="6" w:space="0" w:color="809AA9"/>
                            <w:right w:val="single" w:sz="6" w:space="0" w:color="809AA9"/>
                          </w:divBdr>
                          <w:divsChild>
                            <w:div w:id="14624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17859400">
      <w:bodyDiv w:val="1"/>
      <w:marLeft w:val="0"/>
      <w:marRight w:val="0"/>
      <w:marTop w:val="0"/>
      <w:marBottom w:val="0"/>
      <w:divBdr>
        <w:top w:val="none" w:sz="0" w:space="0" w:color="auto"/>
        <w:left w:val="none" w:sz="0" w:space="0" w:color="auto"/>
        <w:bottom w:val="none" w:sz="0" w:space="0" w:color="auto"/>
        <w:right w:val="none" w:sz="0" w:space="0" w:color="auto"/>
      </w:divBdr>
      <w:divsChild>
        <w:div w:id="1666665245">
          <w:marLeft w:val="0"/>
          <w:marRight w:val="0"/>
          <w:marTop w:val="0"/>
          <w:marBottom w:val="0"/>
          <w:divBdr>
            <w:top w:val="none" w:sz="0" w:space="0" w:color="auto"/>
            <w:left w:val="none" w:sz="0" w:space="0" w:color="auto"/>
            <w:bottom w:val="none" w:sz="0" w:space="0" w:color="auto"/>
            <w:right w:val="none" w:sz="0" w:space="0" w:color="auto"/>
          </w:divBdr>
          <w:divsChild>
            <w:div w:id="1107041935">
              <w:marLeft w:val="0"/>
              <w:marRight w:val="0"/>
              <w:marTop w:val="0"/>
              <w:marBottom w:val="0"/>
              <w:divBdr>
                <w:top w:val="none" w:sz="0" w:space="0" w:color="auto"/>
                <w:left w:val="none" w:sz="0" w:space="0" w:color="auto"/>
                <w:bottom w:val="none" w:sz="0" w:space="0" w:color="auto"/>
                <w:right w:val="none" w:sz="0" w:space="0" w:color="auto"/>
              </w:divBdr>
              <w:divsChild>
                <w:div w:id="26608949">
                  <w:marLeft w:val="0"/>
                  <w:marRight w:val="0"/>
                  <w:marTop w:val="0"/>
                  <w:marBottom w:val="0"/>
                  <w:divBdr>
                    <w:top w:val="none" w:sz="0" w:space="0" w:color="auto"/>
                    <w:left w:val="none" w:sz="0" w:space="0" w:color="auto"/>
                    <w:bottom w:val="none" w:sz="0" w:space="0" w:color="auto"/>
                    <w:right w:val="none" w:sz="0" w:space="0" w:color="auto"/>
                  </w:divBdr>
                  <w:divsChild>
                    <w:div w:id="1270043904">
                      <w:marLeft w:val="0"/>
                      <w:marRight w:val="0"/>
                      <w:marTop w:val="0"/>
                      <w:marBottom w:val="0"/>
                      <w:divBdr>
                        <w:top w:val="single" w:sz="2" w:space="0" w:color="809AA9"/>
                        <w:left w:val="single" w:sz="6" w:space="0" w:color="809AA9"/>
                        <w:bottom w:val="single" w:sz="6" w:space="2" w:color="809AA9"/>
                        <w:right w:val="single" w:sz="6" w:space="2" w:color="809AA9"/>
                      </w:divBdr>
                      <w:divsChild>
                        <w:div w:id="247857281">
                          <w:marLeft w:val="0"/>
                          <w:marRight w:val="0"/>
                          <w:marTop w:val="0"/>
                          <w:marBottom w:val="0"/>
                          <w:divBdr>
                            <w:top w:val="single" w:sz="2" w:space="0" w:color="809AA9"/>
                            <w:left w:val="single" w:sz="6" w:space="0" w:color="809AA9"/>
                            <w:bottom w:val="single" w:sz="6" w:space="0" w:color="809AA9"/>
                            <w:right w:val="single" w:sz="6" w:space="0" w:color="809AA9"/>
                          </w:divBdr>
                          <w:divsChild>
                            <w:div w:id="1110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0024962">
      <w:bodyDiv w:val="1"/>
      <w:marLeft w:val="0"/>
      <w:marRight w:val="0"/>
      <w:marTop w:val="0"/>
      <w:marBottom w:val="0"/>
      <w:divBdr>
        <w:top w:val="none" w:sz="0" w:space="0" w:color="auto"/>
        <w:left w:val="none" w:sz="0" w:space="0" w:color="auto"/>
        <w:bottom w:val="none" w:sz="0" w:space="0" w:color="auto"/>
        <w:right w:val="none" w:sz="0" w:space="0" w:color="auto"/>
      </w:divBdr>
      <w:divsChild>
        <w:div w:id="2030838465">
          <w:marLeft w:val="0"/>
          <w:marRight w:val="0"/>
          <w:marTop w:val="0"/>
          <w:marBottom w:val="0"/>
          <w:divBdr>
            <w:top w:val="none" w:sz="0" w:space="0" w:color="auto"/>
            <w:left w:val="none" w:sz="0" w:space="0" w:color="auto"/>
            <w:bottom w:val="none" w:sz="0" w:space="0" w:color="auto"/>
            <w:right w:val="none" w:sz="0" w:space="0" w:color="auto"/>
          </w:divBdr>
          <w:divsChild>
            <w:div w:id="1762291760">
              <w:marLeft w:val="0"/>
              <w:marRight w:val="0"/>
              <w:marTop w:val="0"/>
              <w:marBottom w:val="0"/>
              <w:divBdr>
                <w:top w:val="none" w:sz="0" w:space="0" w:color="auto"/>
                <w:left w:val="none" w:sz="0" w:space="0" w:color="auto"/>
                <w:bottom w:val="none" w:sz="0" w:space="0" w:color="auto"/>
                <w:right w:val="none" w:sz="0" w:space="0" w:color="auto"/>
              </w:divBdr>
              <w:divsChild>
                <w:div w:id="1417361608">
                  <w:marLeft w:val="0"/>
                  <w:marRight w:val="0"/>
                  <w:marTop w:val="0"/>
                  <w:marBottom w:val="0"/>
                  <w:divBdr>
                    <w:top w:val="none" w:sz="0" w:space="0" w:color="auto"/>
                    <w:left w:val="none" w:sz="0" w:space="0" w:color="auto"/>
                    <w:bottom w:val="none" w:sz="0" w:space="0" w:color="auto"/>
                    <w:right w:val="none" w:sz="0" w:space="0" w:color="auto"/>
                  </w:divBdr>
                  <w:divsChild>
                    <w:div w:id="133178032">
                      <w:marLeft w:val="0"/>
                      <w:marRight w:val="0"/>
                      <w:marTop w:val="0"/>
                      <w:marBottom w:val="0"/>
                      <w:divBdr>
                        <w:top w:val="single" w:sz="2" w:space="0" w:color="809AA9"/>
                        <w:left w:val="single" w:sz="6" w:space="0" w:color="809AA9"/>
                        <w:bottom w:val="single" w:sz="6" w:space="2" w:color="809AA9"/>
                        <w:right w:val="single" w:sz="6" w:space="2" w:color="809AA9"/>
                      </w:divBdr>
                      <w:divsChild>
                        <w:div w:id="1638413649">
                          <w:marLeft w:val="0"/>
                          <w:marRight w:val="0"/>
                          <w:marTop w:val="0"/>
                          <w:marBottom w:val="0"/>
                          <w:divBdr>
                            <w:top w:val="single" w:sz="2" w:space="0" w:color="809AA9"/>
                            <w:left w:val="single" w:sz="6" w:space="0" w:color="809AA9"/>
                            <w:bottom w:val="single" w:sz="6" w:space="0" w:color="809AA9"/>
                            <w:right w:val="single" w:sz="6" w:space="0" w:color="809AA9"/>
                          </w:divBdr>
                          <w:divsChild>
                            <w:div w:id="7903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292828860">
      <w:bodyDiv w:val="1"/>
      <w:marLeft w:val="0"/>
      <w:marRight w:val="0"/>
      <w:marTop w:val="0"/>
      <w:marBottom w:val="0"/>
      <w:divBdr>
        <w:top w:val="none" w:sz="0" w:space="0" w:color="auto"/>
        <w:left w:val="none" w:sz="0" w:space="0" w:color="auto"/>
        <w:bottom w:val="none" w:sz="0" w:space="0" w:color="auto"/>
        <w:right w:val="none" w:sz="0" w:space="0" w:color="auto"/>
      </w:divBdr>
      <w:divsChild>
        <w:div w:id="884413343">
          <w:marLeft w:val="0"/>
          <w:marRight w:val="0"/>
          <w:marTop w:val="0"/>
          <w:marBottom w:val="0"/>
          <w:divBdr>
            <w:top w:val="none" w:sz="0" w:space="0" w:color="auto"/>
            <w:left w:val="none" w:sz="0" w:space="0" w:color="auto"/>
            <w:bottom w:val="none" w:sz="0" w:space="0" w:color="auto"/>
            <w:right w:val="none" w:sz="0" w:space="0" w:color="auto"/>
          </w:divBdr>
          <w:divsChild>
            <w:div w:id="749737640">
              <w:marLeft w:val="0"/>
              <w:marRight w:val="0"/>
              <w:marTop w:val="0"/>
              <w:marBottom w:val="0"/>
              <w:divBdr>
                <w:top w:val="none" w:sz="0" w:space="0" w:color="auto"/>
                <w:left w:val="none" w:sz="0" w:space="0" w:color="auto"/>
                <w:bottom w:val="none" w:sz="0" w:space="0" w:color="auto"/>
                <w:right w:val="none" w:sz="0" w:space="0" w:color="auto"/>
              </w:divBdr>
              <w:divsChild>
                <w:div w:id="882180257">
                  <w:marLeft w:val="0"/>
                  <w:marRight w:val="0"/>
                  <w:marTop w:val="0"/>
                  <w:marBottom w:val="0"/>
                  <w:divBdr>
                    <w:top w:val="none" w:sz="0" w:space="0" w:color="auto"/>
                    <w:left w:val="none" w:sz="0" w:space="0" w:color="auto"/>
                    <w:bottom w:val="none" w:sz="0" w:space="0" w:color="auto"/>
                    <w:right w:val="none" w:sz="0" w:space="0" w:color="auto"/>
                  </w:divBdr>
                  <w:divsChild>
                    <w:div w:id="1052730970">
                      <w:marLeft w:val="0"/>
                      <w:marRight w:val="0"/>
                      <w:marTop w:val="0"/>
                      <w:marBottom w:val="0"/>
                      <w:divBdr>
                        <w:top w:val="single" w:sz="2" w:space="0" w:color="809AA9"/>
                        <w:left w:val="single" w:sz="6" w:space="0" w:color="809AA9"/>
                        <w:bottom w:val="single" w:sz="6" w:space="2" w:color="809AA9"/>
                        <w:right w:val="single" w:sz="6" w:space="2" w:color="809AA9"/>
                      </w:divBdr>
                      <w:divsChild>
                        <w:div w:id="1503012598">
                          <w:marLeft w:val="0"/>
                          <w:marRight w:val="0"/>
                          <w:marTop w:val="0"/>
                          <w:marBottom w:val="0"/>
                          <w:divBdr>
                            <w:top w:val="single" w:sz="2" w:space="0" w:color="809AA9"/>
                            <w:left w:val="single" w:sz="6" w:space="0" w:color="809AA9"/>
                            <w:bottom w:val="single" w:sz="6" w:space="0" w:color="809AA9"/>
                            <w:right w:val="single" w:sz="6" w:space="0" w:color="809AA9"/>
                          </w:divBdr>
                          <w:divsChild>
                            <w:div w:id="9121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64480720">
      <w:bodyDiv w:val="1"/>
      <w:marLeft w:val="0"/>
      <w:marRight w:val="0"/>
      <w:marTop w:val="0"/>
      <w:marBottom w:val="0"/>
      <w:divBdr>
        <w:top w:val="none" w:sz="0" w:space="0" w:color="auto"/>
        <w:left w:val="none" w:sz="0" w:space="0" w:color="auto"/>
        <w:bottom w:val="none" w:sz="0" w:space="0" w:color="auto"/>
        <w:right w:val="none" w:sz="0" w:space="0" w:color="auto"/>
      </w:divBdr>
      <w:divsChild>
        <w:div w:id="296952846">
          <w:marLeft w:val="0"/>
          <w:marRight w:val="0"/>
          <w:marTop w:val="0"/>
          <w:marBottom w:val="0"/>
          <w:divBdr>
            <w:top w:val="none" w:sz="0" w:space="0" w:color="auto"/>
            <w:left w:val="none" w:sz="0" w:space="0" w:color="auto"/>
            <w:bottom w:val="none" w:sz="0" w:space="0" w:color="auto"/>
            <w:right w:val="none" w:sz="0" w:space="0" w:color="auto"/>
          </w:divBdr>
          <w:divsChild>
            <w:div w:id="857887283">
              <w:marLeft w:val="0"/>
              <w:marRight w:val="0"/>
              <w:marTop w:val="0"/>
              <w:marBottom w:val="0"/>
              <w:divBdr>
                <w:top w:val="none" w:sz="0" w:space="0" w:color="auto"/>
                <w:left w:val="none" w:sz="0" w:space="0" w:color="auto"/>
                <w:bottom w:val="none" w:sz="0" w:space="0" w:color="auto"/>
                <w:right w:val="none" w:sz="0" w:space="0" w:color="auto"/>
              </w:divBdr>
              <w:divsChild>
                <w:div w:id="352003139">
                  <w:marLeft w:val="0"/>
                  <w:marRight w:val="0"/>
                  <w:marTop w:val="0"/>
                  <w:marBottom w:val="0"/>
                  <w:divBdr>
                    <w:top w:val="none" w:sz="0" w:space="0" w:color="auto"/>
                    <w:left w:val="none" w:sz="0" w:space="0" w:color="auto"/>
                    <w:bottom w:val="none" w:sz="0" w:space="0" w:color="auto"/>
                    <w:right w:val="none" w:sz="0" w:space="0" w:color="auto"/>
                  </w:divBdr>
                  <w:divsChild>
                    <w:div w:id="1789010333">
                      <w:marLeft w:val="0"/>
                      <w:marRight w:val="0"/>
                      <w:marTop w:val="0"/>
                      <w:marBottom w:val="0"/>
                      <w:divBdr>
                        <w:top w:val="single" w:sz="2" w:space="0" w:color="809AA9"/>
                        <w:left w:val="single" w:sz="6" w:space="0" w:color="809AA9"/>
                        <w:bottom w:val="single" w:sz="6" w:space="2" w:color="809AA9"/>
                        <w:right w:val="single" w:sz="6" w:space="2" w:color="809AA9"/>
                      </w:divBdr>
                      <w:divsChild>
                        <w:div w:id="208418435">
                          <w:marLeft w:val="0"/>
                          <w:marRight w:val="0"/>
                          <w:marTop w:val="0"/>
                          <w:marBottom w:val="0"/>
                          <w:divBdr>
                            <w:top w:val="single" w:sz="2" w:space="0" w:color="809AA9"/>
                            <w:left w:val="single" w:sz="6" w:space="0" w:color="809AA9"/>
                            <w:bottom w:val="single" w:sz="6" w:space="0" w:color="809AA9"/>
                            <w:right w:val="single" w:sz="6" w:space="0" w:color="809AA9"/>
                          </w:divBdr>
                          <w:divsChild>
                            <w:div w:id="15434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380519701">
      <w:bodyDiv w:val="1"/>
      <w:marLeft w:val="0"/>
      <w:marRight w:val="0"/>
      <w:marTop w:val="0"/>
      <w:marBottom w:val="0"/>
      <w:divBdr>
        <w:top w:val="none" w:sz="0" w:space="0" w:color="auto"/>
        <w:left w:val="none" w:sz="0" w:space="0" w:color="auto"/>
        <w:bottom w:val="none" w:sz="0" w:space="0" w:color="auto"/>
        <w:right w:val="none" w:sz="0" w:space="0" w:color="auto"/>
      </w:divBdr>
      <w:divsChild>
        <w:div w:id="1857957123">
          <w:marLeft w:val="0"/>
          <w:marRight w:val="0"/>
          <w:marTop w:val="0"/>
          <w:marBottom w:val="0"/>
          <w:divBdr>
            <w:top w:val="none" w:sz="0" w:space="0" w:color="auto"/>
            <w:left w:val="none" w:sz="0" w:space="0" w:color="auto"/>
            <w:bottom w:val="none" w:sz="0" w:space="0" w:color="auto"/>
            <w:right w:val="none" w:sz="0" w:space="0" w:color="auto"/>
          </w:divBdr>
          <w:divsChild>
            <w:div w:id="172916527">
              <w:marLeft w:val="0"/>
              <w:marRight w:val="0"/>
              <w:marTop w:val="0"/>
              <w:marBottom w:val="0"/>
              <w:divBdr>
                <w:top w:val="none" w:sz="0" w:space="0" w:color="auto"/>
                <w:left w:val="none" w:sz="0" w:space="0" w:color="auto"/>
                <w:bottom w:val="none" w:sz="0" w:space="0" w:color="auto"/>
                <w:right w:val="none" w:sz="0" w:space="0" w:color="auto"/>
              </w:divBdr>
              <w:divsChild>
                <w:div w:id="1510364663">
                  <w:marLeft w:val="0"/>
                  <w:marRight w:val="0"/>
                  <w:marTop w:val="0"/>
                  <w:marBottom w:val="0"/>
                  <w:divBdr>
                    <w:top w:val="none" w:sz="0" w:space="0" w:color="auto"/>
                    <w:left w:val="none" w:sz="0" w:space="0" w:color="auto"/>
                    <w:bottom w:val="none" w:sz="0" w:space="0" w:color="auto"/>
                    <w:right w:val="none" w:sz="0" w:space="0" w:color="auto"/>
                  </w:divBdr>
                  <w:divsChild>
                    <w:div w:id="2046438916">
                      <w:marLeft w:val="0"/>
                      <w:marRight w:val="0"/>
                      <w:marTop w:val="0"/>
                      <w:marBottom w:val="0"/>
                      <w:divBdr>
                        <w:top w:val="single" w:sz="2" w:space="0" w:color="809AA9"/>
                        <w:left w:val="single" w:sz="6" w:space="0" w:color="809AA9"/>
                        <w:bottom w:val="single" w:sz="6" w:space="2" w:color="809AA9"/>
                        <w:right w:val="single" w:sz="6" w:space="2" w:color="809AA9"/>
                      </w:divBdr>
                      <w:divsChild>
                        <w:div w:id="1082489531">
                          <w:marLeft w:val="0"/>
                          <w:marRight w:val="0"/>
                          <w:marTop w:val="0"/>
                          <w:marBottom w:val="0"/>
                          <w:divBdr>
                            <w:top w:val="single" w:sz="2" w:space="0" w:color="809AA9"/>
                            <w:left w:val="single" w:sz="6" w:space="0" w:color="809AA9"/>
                            <w:bottom w:val="single" w:sz="6" w:space="0" w:color="809AA9"/>
                            <w:right w:val="single" w:sz="6" w:space="0" w:color="809AA9"/>
                          </w:divBdr>
                          <w:divsChild>
                            <w:div w:id="20291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903444">
      <w:bodyDiv w:val="1"/>
      <w:marLeft w:val="0"/>
      <w:marRight w:val="0"/>
      <w:marTop w:val="0"/>
      <w:marBottom w:val="0"/>
      <w:divBdr>
        <w:top w:val="none" w:sz="0" w:space="0" w:color="auto"/>
        <w:left w:val="none" w:sz="0" w:space="0" w:color="auto"/>
        <w:bottom w:val="none" w:sz="0" w:space="0" w:color="auto"/>
        <w:right w:val="none" w:sz="0" w:space="0" w:color="auto"/>
      </w:divBdr>
      <w:divsChild>
        <w:div w:id="1624536001">
          <w:marLeft w:val="0"/>
          <w:marRight w:val="0"/>
          <w:marTop w:val="0"/>
          <w:marBottom w:val="0"/>
          <w:divBdr>
            <w:top w:val="none" w:sz="0" w:space="0" w:color="auto"/>
            <w:left w:val="none" w:sz="0" w:space="0" w:color="auto"/>
            <w:bottom w:val="none" w:sz="0" w:space="0" w:color="auto"/>
            <w:right w:val="none" w:sz="0" w:space="0" w:color="auto"/>
          </w:divBdr>
          <w:divsChild>
            <w:div w:id="774135193">
              <w:marLeft w:val="0"/>
              <w:marRight w:val="0"/>
              <w:marTop w:val="0"/>
              <w:marBottom w:val="0"/>
              <w:divBdr>
                <w:top w:val="none" w:sz="0" w:space="0" w:color="auto"/>
                <w:left w:val="none" w:sz="0" w:space="0" w:color="auto"/>
                <w:bottom w:val="none" w:sz="0" w:space="0" w:color="auto"/>
                <w:right w:val="none" w:sz="0" w:space="0" w:color="auto"/>
              </w:divBdr>
              <w:divsChild>
                <w:div w:id="785658518">
                  <w:marLeft w:val="0"/>
                  <w:marRight w:val="0"/>
                  <w:marTop w:val="0"/>
                  <w:marBottom w:val="0"/>
                  <w:divBdr>
                    <w:top w:val="none" w:sz="0" w:space="0" w:color="auto"/>
                    <w:left w:val="none" w:sz="0" w:space="0" w:color="auto"/>
                    <w:bottom w:val="none" w:sz="0" w:space="0" w:color="auto"/>
                    <w:right w:val="none" w:sz="0" w:space="0" w:color="auto"/>
                  </w:divBdr>
                  <w:divsChild>
                    <w:div w:id="468714661">
                      <w:marLeft w:val="0"/>
                      <w:marRight w:val="0"/>
                      <w:marTop w:val="0"/>
                      <w:marBottom w:val="0"/>
                      <w:divBdr>
                        <w:top w:val="single" w:sz="2" w:space="0" w:color="809AA9"/>
                        <w:left w:val="single" w:sz="6" w:space="0" w:color="809AA9"/>
                        <w:bottom w:val="single" w:sz="6" w:space="2" w:color="809AA9"/>
                        <w:right w:val="single" w:sz="6" w:space="2" w:color="809AA9"/>
                      </w:divBdr>
                      <w:divsChild>
                        <w:div w:id="334958277">
                          <w:marLeft w:val="0"/>
                          <w:marRight w:val="0"/>
                          <w:marTop w:val="0"/>
                          <w:marBottom w:val="0"/>
                          <w:divBdr>
                            <w:top w:val="single" w:sz="2" w:space="0" w:color="809AA9"/>
                            <w:left w:val="single" w:sz="6" w:space="0" w:color="809AA9"/>
                            <w:bottom w:val="single" w:sz="6" w:space="0" w:color="809AA9"/>
                            <w:right w:val="single" w:sz="6" w:space="0" w:color="809AA9"/>
                          </w:divBdr>
                          <w:divsChild>
                            <w:div w:id="19065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82577081">
      <w:bodyDiv w:val="1"/>
      <w:marLeft w:val="0"/>
      <w:marRight w:val="0"/>
      <w:marTop w:val="0"/>
      <w:marBottom w:val="0"/>
      <w:divBdr>
        <w:top w:val="none" w:sz="0" w:space="0" w:color="auto"/>
        <w:left w:val="none" w:sz="0" w:space="0" w:color="auto"/>
        <w:bottom w:val="none" w:sz="0" w:space="0" w:color="auto"/>
        <w:right w:val="none" w:sz="0" w:space="0" w:color="auto"/>
      </w:divBdr>
      <w:divsChild>
        <w:div w:id="1995404555">
          <w:marLeft w:val="0"/>
          <w:marRight w:val="0"/>
          <w:marTop w:val="0"/>
          <w:marBottom w:val="0"/>
          <w:divBdr>
            <w:top w:val="none" w:sz="0" w:space="0" w:color="auto"/>
            <w:left w:val="none" w:sz="0" w:space="0" w:color="auto"/>
            <w:bottom w:val="none" w:sz="0" w:space="0" w:color="auto"/>
            <w:right w:val="none" w:sz="0" w:space="0" w:color="auto"/>
          </w:divBdr>
          <w:divsChild>
            <w:div w:id="636762256">
              <w:marLeft w:val="0"/>
              <w:marRight w:val="0"/>
              <w:marTop w:val="0"/>
              <w:marBottom w:val="0"/>
              <w:divBdr>
                <w:top w:val="none" w:sz="0" w:space="0" w:color="auto"/>
                <w:left w:val="none" w:sz="0" w:space="0" w:color="auto"/>
                <w:bottom w:val="none" w:sz="0" w:space="0" w:color="auto"/>
                <w:right w:val="none" w:sz="0" w:space="0" w:color="auto"/>
              </w:divBdr>
              <w:divsChild>
                <w:div w:id="1238320864">
                  <w:marLeft w:val="0"/>
                  <w:marRight w:val="0"/>
                  <w:marTop w:val="0"/>
                  <w:marBottom w:val="0"/>
                  <w:divBdr>
                    <w:top w:val="none" w:sz="0" w:space="0" w:color="auto"/>
                    <w:left w:val="none" w:sz="0" w:space="0" w:color="auto"/>
                    <w:bottom w:val="none" w:sz="0" w:space="0" w:color="auto"/>
                    <w:right w:val="none" w:sz="0" w:space="0" w:color="auto"/>
                  </w:divBdr>
                  <w:divsChild>
                    <w:div w:id="1420710116">
                      <w:marLeft w:val="0"/>
                      <w:marRight w:val="0"/>
                      <w:marTop w:val="0"/>
                      <w:marBottom w:val="0"/>
                      <w:divBdr>
                        <w:top w:val="single" w:sz="2" w:space="0" w:color="809AA9"/>
                        <w:left w:val="single" w:sz="6" w:space="0" w:color="809AA9"/>
                        <w:bottom w:val="single" w:sz="6" w:space="2" w:color="809AA9"/>
                        <w:right w:val="single" w:sz="6" w:space="2" w:color="809AA9"/>
                      </w:divBdr>
                      <w:divsChild>
                        <w:div w:id="417755439">
                          <w:marLeft w:val="0"/>
                          <w:marRight w:val="0"/>
                          <w:marTop w:val="0"/>
                          <w:marBottom w:val="0"/>
                          <w:divBdr>
                            <w:top w:val="single" w:sz="2" w:space="0" w:color="809AA9"/>
                            <w:left w:val="single" w:sz="6" w:space="0" w:color="809AA9"/>
                            <w:bottom w:val="single" w:sz="6" w:space="0" w:color="809AA9"/>
                            <w:right w:val="single" w:sz="6" w:space="0" w:color="809AA9"/>
                          </w:divBdr>
                          <w:divsChild>
                            <w:div w:id="1939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74560">
      <w:bodyDiv w:val="1"/>
      <w:marLeft w:val="0"/>
      <w:marRight w:val="0"/>
      <w:marTop w:val="0"/>
      <w:marBottom w:val="0"/>
      <w:divBdr>
        <w:top w:val="none" w:sz="0" w:space="0" w:color="auto"/>
        <w:left w:val="none" w:sz="0" w:space="0" w:color="auto"/>
        <w:bottom w:val="none" w:sz="0" w:space="0" w:color="auto"/>
        <w:right w:val="none" w:sz="0" w:space="0" w:color="auto"/>
      </w:divBdr>
      <w:divsChild>
        <w:div w:id="1125151234">
          <w:marLeft w:val="0"/>
          <w:marRight w:val="0"/>
          <w:marTop w:val="0"/>
          <w:marBottom w:val="0"/>
          <w:divBdr>
            <w:top w:val="none" w:sz="0" w:space="0" w:color="auto"/>
            <w:left w:val="none" w:sz="0" w:space="0" w:color="auto"/>
            <w:bottom w:val="none" w:sz="0" w:space="0" w:color="auto"/>
            <w:right w:val="none" w:sz="0" w:space="0" w:color="auto"/>
          </w:divBdr>
          <w:divsChild>
            <w:div w:id="1175995892">
              <w:marLeft w:val="0"/>
              <w:marRight w:val="0"/>
              <w:marTop w:val="0"/>
              <w:marBottom w:val="0"/>
              <w:divBdr>
                <w:top w:val="none" w:sz="0" w:space="0" w:color="auto"/>
                <w:left w:val="none" w:sz="0" w:space="0" w:color="auto"/>
                <w:bottom w:val="none" w:sz="0" w:space="0" w:color="auto"/>
                <w:right w:val="none" w:sz="0" w:space="0" w:color="auto"/>
              </w:divBdr>
              <w:divsChild>
                <w:div w:id="373848051">
                  <w:marLeft w:val="0"/>
                  <w:marRight w:val="0"/>
                  <w:marTop w:val="0"/>
                  <w:marBottom w:val="0"/>
                  <w:divBdr>
                    <w:top w:val="none" w:sz="0" w:space="0" w:color="auto"/>
                    <w:left w:val="none" w:sz="0" w:space="0" w:color="auto"/>
                    <w:bottom w:val="none" w:sz="0" w:space="0" w:color="auto"/>
                    <w:right w:val="none" w:sz="0" w:space="0" w:color="auto"/>
                  </w:divBdr>
                  <w:divsChild>
                    <w:div w:id="1834226019">
                      <w:marLeft w:val="0"/>
                      <w:marRight w:val="0"/>
                      <w:marTop w:val="0"/>
                      <w:marBottom w:val="0"/>
                      <w:divBdr>
                        <w:top w:val="single" w:sz="2" w:space="0" w:color="809AA9"/>
                        <w:left w:val="single" w:sz="6" w:space="0" w:color="809AA9"/>
                        <w:bottom w:val="single" w:sz="6" w:space="2" w:color="809AA9"/>
                        <w:right w:val="single" w:sz="6" w:space="2" w:color="809AA9"/>
                      </w:divBdr>
                      <w:divsChild>
                        <w:div w:id="1426993835">
                          <w:marLeft w:val="0"/>
                          <w:marRight w:val="0"/>
                          <w:marTop w:val="0"/>
                          <w:marBottom w:val="0"/>
                          <w:divBdr>
                            <w:top w:val="single" w:sz="2" w:space="0" w:color="809AA9"/>
                            <w:left w:val="single" w:sz="6" w:space="0" w:color="809AA9"/>
                            <w:bottom w:val="single" w:sz="6" w:space="0" w:color="809AA9"/>
                            <w:right w:val="single" w:sz="6" w:space="0" w:color="809AA9"/>
                          </w:divBdr>
                          <w:divsChild>
                            <w:div w:id="182504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590041799">
      <w:bodyDiv w:val="1"/>
      <w:marLeft w:val="0"/>
      <w:marRight w:val="0"/>
      <w:marTop w:val="0"/>
      <w:marBottom w:val="0"/>
      <w:divBdr>
        <w:top w:val="none" w:sz="0" w:space="0" w:color="auto"/>
        <w:left w:val="none" w:sz="0" w:space="0" w:color="auto"/>
        <w:bottom w:val="none" w:sz="0" w:space="0" w:color="auto"/>
        <w:right w:val="none" w:sz="0" w:space="0" w:color="auto"/>
      </w:divBdr>
      <w:divsChild>
        <w:div w:id="300615713">
          <w:marLeft w:val="0"/>
          <w:marRight w:val="0"/>
          <w:marTop w:val="0"/>
          <w:marBottom w:val="0"/>
          <w:divBdr>
            <w:top w:val="none" w:sz="0" w:space="0" w:color="auto"/>
            <w:left w:val="none" w:sz="0" w:space="0" w:color="auto"/>
            <w:bottom w:val="none" w:sz="0" w:space="0" w:color="auto"/>
            <w:right w:val="none" w:sz="0" w:space="0" w:color="auto"/>
          </w:divBdr>
          <w:divsChild>
            <w:div w:id="1209490692">
              <w:marLeft w:val="0"/>
              <w:marRight w:val="0"/>
              <w:marTop w:val="0"/>
              <w:marBottom w:val="0"/>
              <w:divBdr>
                <w:top w:val="none" w:sz="0" w:space="0" w:color="auto"/>
                <w:left w:val="none" w:sz="0" w:space="0" w:color="auto"/>
                <w:bottom w:val="none" w:sz="0" w:space="0" w:color="auto"/>
                <w:right w:val="none" w:sz="0" w:space="0" w:color="auto"/>
              </w:divBdr>
              <w:divsChild>
                <w:div w:id="306209854">
                  <w:marLeft w:val="0"/>
                  <w:marRight w:val="0"/>
                  <w:marTop w:val="0"/>
                  <w:marBottom w:val="0"/>
                  <w:divBdr>
                    <w:top w:val="none" w:sz="0" w:space="0" w:color="auto"/>
                    <w:left w:val="none" w:sz="0" w:space="0" w:color="auto"/>
                    <w:bottom w:val="none" w:sz="0" w:space="0" w:color="auto"/>
                    <w:right w:val="none" w:sz="0" w:space="0" w:color="auto"/>
                  </w:divBdr>
                  <w:divsChild>
                    <w:div w:id="1921720643">
                      <w:marLeft w:val="0"/>
                      <w:marRight w:val="0"/>
                      <w:marTop w:val="0"/>
                      <w:marBottom w:val="0"/>
                      <w:divBdr>
                        <w:top w:val="single" w:sz="2" w:space="0" w:color="809AA9"/>
                        <w:left w:val="single" w:sz="6" w:space="0" w:color="809AA9"/>
                        <w:bottom w:val="single" w:sz="6" w:space="2" w:color="809AA9"/>
                        <w:right w:val="single" w:sz="6" w:space="2" w:color="809AA9"/>
                      </w:divBdr>
                      <w:divsChild>
                        <w:div w:id="1462109838">
                          <w:marLeft w:val="0"/>
                          <w:marRight w:val="0"/>
                          <w:marTop w:val="0"/>
                          <w:marBottom w:val="0"/>
                          <w:divBdr>
                            <w:top w:val="single" w:sz="2" w:space="0" w:color="809AA9"/>
                            <w:left w:val="single" w:sz="6" w:space="0" w:color="809AA9"/>
                            <w:bottom w:val="single" w:sz="6" w:space="0" w:color="809AA9"/>
                            <w:right w:val="single" w:sz="6" w:space="0" w:color="809AA9"/>
                          </w:divBdr>
                          <w:divsChild>
                            <w:div w:id="1246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472679">
      <w:bodyDiv w:val="1"/>
      <w:marLeft w:val="0"/>
      <w:marRight w:val="0"/>
      <w:marTop w:val="0"/>
      <w:marBottom w:val="0"/>
      <w:divBdr>
        <w:top w:val="none" w:sz="0" w:space="0" w:color="auto"/>
        <w:left w:val="none" w:sz="0" w:space="0" w:color="auto"/>
        <w:bottom w:val="none" w:sz="0" w:space="0" w:color="auto"/>
        <w:right w:val="none" w:sz="0" w:space="0" w:color="auto"/>
      </w:divBdr>
      <w:divsChild>
        <w:div w:id="442581539">
          <w:marLeft w:val="0"/>
          <w:marRight w:val="0"/>
          <w:marTop w:val="0"/>
          <w:marBottom w:val="0"/>
          <w:divBdr>
            <w:top w:val="none" w:sz="0" w:space="0" w:color="auto"/>
            <w:left w:val="none" w:sz="0" w:space="0" w:color="auto"/>
            <w:bottom w:val="none" w:sz="0" w:space="0" w:color="auto"/>
            <w:right w:val="none" w:sz="0" w:space="0" w:color="auto"/>
          </w:divBdr>
          <w:divsChild>
            <w:div w:id="455877205">
              <w:marLeft w:val="0"/>
              <w:marRight w:val="0"/>
              <w:marTop w:val="0"/>
              <w:marBottom w:val="0"/>
              <w:divBdr>
                <w:top w:val="none" w:sz="0" w:space="0" w:color="auto"/>
                <w:left w:val="none" w:sz="0" w:space="0" w:color="auto"/>
                <w:bottom w:val="none" w:sz="0" w:space="0" w:color="auto"/>
                <w:right w:val="none" w:sz="0" w:space="0" w:color="auto"/>
              </w:divBdr>
              <w:divsChild>
                <w:div w:id="768699627">
                  <w:marLeft w:val="0"/>
                  <w:marRight w:val="0"/>
                  <w:marTop w:val="0"/>
                  <w:marBottom w:val="0"/>
                  <w:divBdr>
                    <w:top w:val="none" w:sz="0" w:space="0" w:color="auto"/>
                    <w:left w:val="none" w:sz="0" w:space="0" w:color="auto"/>
                    <w:bottom w:val="none" w:sz="0" w:space="0" w:color="auto"/>
                    <w:right w:val="none" w:sz="0" w:space="0" w:color="auto"/>
                  </w:divBdr>
                  <w:divsChild>
                    <w:div w:id="1085034783">
                      <w:marLeft w:val="0"/>
                      <w:marRight w:val="0"/>
                      <w:marTop w:val="0"/>
                      <w:marBottom w:val="0"/>
                      <w:divBdr>
                        <w:top w:val="single" w:sz="2" w:space="0" w:color="809AA9"/>
                        <w:left w:val="single" w:sz="6" w:space="0" w:color="809AA9"/>
                        <w:bottom w:val="single" w:sz="6" w:space="2" w:color="809AA9"/>
                        <w:right w:val="single" w:sz="6" w:space="2" w:color="809AA9"/>
                      </w:divBdr>
                      <w:divsChild>
                        <w:div w:id="1788162807">
                          <w:marLeft w:val="0"/>
                          <w:marRight w:val="0"/>
                          <w:marTop w:val="0"/>
                          <w:marBottom w:val="0"/>
                          <w:divBdr>
                            <w:top w:val="single" w:sz="2" w:space="0" w:color="809AA9"/>
                            <w:left w:val="single" w:sz="6" w:space="0" w:color="809AA9"/>
                            <w:bottom w:val="single" w:sz="6" w:space="0" w:color="809AA9"/>
                            <w:right w:val="single" w:sz="6" w:space="0" w:color="809AA9"/>
                          </w:divBdr>
                          <w:divsChild>
                            <w:div w:id="4219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657302152">
      <w:bodyDiv w:val="1"/>
      <w:marLeft w:val="0"/>
      <w:marRight w:val="0"/>
      <w:marTop w:val="0"/>
      <w:marBottom w:val="0"/>
      <w:divBdr>
        <w:top w:val="none" w:sz="0" w:space="0" w:color="auto"/>
        <w:left w:val="none" w:sz="0" w:space="0" w:color="auto"/>
        <w:bottom w:val="none" w:sz="0" w:space="0" w:color="auto"/>
        <w:right w:val="none" w:sz="0" w:space="0" w:color="auto"/>
      </w:divBdr>
    </w:div>
    <w:div w:id="1712264692">
      <w:bodyDiv w:val="1"/>
      <w:marLeft w:val="0"/>
      <w:marRight w:val="0"/>
      <w:marTop w:val="0"/>
      <w:marBottom w:val="0"/>
      <w:divBdr>
        <w:top w:val="none" w:sz="0" w:space="0" w:color="auto"/>
        <w:left w:val="none" w:sz="0" w:space="0" w:color="auto"/>
        <w:bottom w:val="none" w:sz="0" w:space="0" w:color="auto"/>
        <w:right w:val="none" w:sz="0" w:space="0" w:color="auto"/>
      </w:divBdr>
      <w:divsChild>
        <w:div w:id="1643466470">
          <w:marLeft w:val="0"/>
          <w:marRight w:val="0"/>
          <w:marTop w:val="0"/>
          <w:marBottom w:val="0"/>
          <w:divBdr>
            <w:top w:val="none" w:sz="0" w:space="0" w:color="auto"/>
            <w:left w:val="none" w:sz="0" w:space="0" w:color="auto"/>
            <w:bottom w:val="none" w:sz="0" w:space="0" w:color="auto"/>
            <w:right w:val="none" w:sz="0" w:space="0" w:color="auto"/>
          </w:divBdr>
          <w:divsChild>
            <w:div w:id="1841774856">
              <w:marLeft w:val="0"/>
              <w:marRight w:val="0"/>
              <w:marTop w:val="0"/>
              <w:marBottom w:val="0"/>
              <w:divBdr>
                <w:top w:val="none" w:sz="0" w:space="0" w:color="auto"/>
                <w:left w:val="none" w:sz="0" w:space="0" w:color="auto"/>
                <w:bottom w:val="none" w:sz="0" w:space="0" w:color="auto"/>
                <w:right w:val="none" w:sz="0" w:space="0" w:color="auto"/>
              </w:divBdr>
              <w:divsChild>
                <w:div w:id="1423867395">
                  <w:marLeft w:val="0"/>
                  <w:marRight w:val="0"/>
                  <w:marTop w:val="0"/>
                  <w:marBottom w:val="0"/>
                  <w:divBdr>
                    <w:top w:val="none" w:sz="0" w:space="0" w:color="auto"/>
                    <w:left w:val="none" w:sz="0" w:space="0" w:color="auto"/>
                    <w:bottom w:val="none" w:sz="0" w:space="0" w:color="auto"/>
                    <w:right w:val="none" w:sz="0" w:space="0" w:color="auto"/>
                  </w:divBdr>
                  <w:divsChild>
                    <w:div w:id="414132522">
                      <w:marLeft w:val="0"/>
                      <w:marRight w:val="0"/>
                      <w:marTop w:val="0"/>
                      <w:marBottom w:val="0"/>
                      <w:divBdr>
                        <w:top w:val="single" w:sz="2" w:space="0" w:color="809AA9"/>
                        <w:left w:val="single" w:sz="6" w:space="0" w:color="809AA9"/>
                        <w:bottom w:val="single" w:sz="6" w:space="2" w:color="809AA9"/>
                        <w:right w:val="single" w:sz="6" w:space="2" w:color="809AA9"/>
                      </w:divBdr>
                      <w:divsChild>
                        <w:div w:id="2063674969">
                          <w:marLeft w:val="0"/>
                          <w:marRight w:val="0"/>
                          <w:marTop w:val="0"/>
                          <w:marBottom w:val="0"/>
                          <w:divBdr>
                            <w:top w:val="single" w:sz="2" w:space="0" w:color="809AA9"/>
                            <w:left w:val="single" w:sz="6" w:space="0" w:color="809AA9"/>
                            <w:bottom w:val="single" w:sz="6" w:space="0" w:color="809AA9"/>
                            <w:right w:val="single" w:sz="6" w:space="0" w:color="809AA9"/>
                          </w:divBdr>
                          <w:divsChild>
                            <w:div w:id="7141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548746">
      <w:bodyDiv w:val="1"/>
      <w:marLeft w:val="0"/>
      <w:marRight w:val="0"/>
      <w:marTop w:val="0"/>
      <w:marBottom w:val="0"/>
      <w:divBdr>
        <w:top w:val="none" w:sz="0" w:space="0" w:color="auto"/>
        <w:left w:val="none" w:sz="0" w:space="0" w:color="auto"/>
        <w:bottom w:val="none" w:sz="0" w:space="0" w:color="auto"/>
        <w:right w:val="none" w:sz="0" w:space="0" w:color="auto"/>
      </w:divBdr>
      <w:divsChild>
        <w:div w:id="284386841">
          <w:marLeft w:val="0"/>
          <w:marRight w:val="0"/>
          <w:marTop w:val="0"/>
          <w:marBottom w:val="0"/>
          <w:divBdr>
            <w:top w:val="none" w:sz="0" w:space="0" w:color="auto"/>
            <w:left w:val="none" w:sz="0" w:space="0" w:color="auto"/>
            <w:bottom w:val="none" w:sz="0" w:space="0" w:color="auto"/>
            <w:right w:val="none" w:sz="0" w:space="0" w:color="auto"/>
          </w:divBdr>
          <w:divsChild>
            <w:div w:id="466558228">
              <w:marLeft w:val="0"/>
              <w:marRight w:val="0"/>
              <w:marTop w:val="0"/>
              <w:marBottom w:val="0"/>
              <w:divBdr>
                <w:top w:val="none" w:sz="0" w:space="0" w:color="auto"/>
                <w:left w:val="none" w:sz="0" w:space="0" w:color="auto"/>
                <w:bottom w:val="none" w:sz="0" w:space="0" w:color="auto"/>
                <w:right w:val="none" w:sz="0" w:space="0" w:color="auto"/>
              </w:divBdr>
              <w:divsChild>
                <w:div w:id="1296257624">
                  <w:marLeft w:val="0"/>
                  <w:marRight w:val="0"/>
                  <w:marTop w:val="0"/>
                  <w:marBottom w:val="0"/>
                  <w:divBdr>
                    <w:top w:val="none" w:sz="0" w:space="0" w:color="auto"/>
                    <w:left w:val="none" w:sz="0" w:space="0" w:color="auto"/>
                    <w:bottom w:val="none" w:sz="0" w:space="0" w:color="auto"/>
                    <w:right w:val="none" w:sz="0" w:space="0" w:color="auto"/>
                  </w:divBdr>
                  <w:divsChild>
                    <w:div w:id="1995062345">
                      <w:marLeft w:val="0"/>
                      <w:marRight w:val="0"/>
                      <w:marTop w:val="0"/>
                      <w:marBottom w:val="0"/>
                      <w:divBdr>
                        <w:top w:val="single" w:sz="2" w:space="0" w:color="809AA9"/>
                        <w:left w:val="single" w:sz="6" w:space="0" w:color="809AA9"/>
                        <w:bottom w:val="single" w:sz="6" w:space="2" w:color="809AA9"/>
                        <w:right w:val="single" w:sz="6" w:space="2" w:color="809AA9"/>
                      </w:divBdr>
                      <w:divsChild>
                        <w:div w:id="1995445483">
                          <w:marLeft w:val="0"/>
                          <w:marRight w:val="0"/>
                          <w:marTop w:val="0"/>
                          <w:marBottom w:val="0"/>
                          <w:divBdr>
                            <w:top w:val="single" w:sz="2" w:space="0" w:color="809AA9"/>
                            <w:left w:val="single" w:sz="6" w:space="0" w:color="809AA9"/>
                            <w:bottom w:val="single" w:sz="6" w:space="0" w:color="809AA9"/>
                            <w:right w:val="single" w:sz="6" w:space="0" w:color="809AA9"/>
                          </w:divBdr>
                          <w:divsChild>
                            <w:div w:id="2356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79450033">
      <w:bodyDiv w:val="1"/>
      <w:marLeft w:val="0"/>
      <w:marRight w:val="0"/>
      <w:marTop w:val="0"/>
      <w:marBottom w:val="0"/>
      <w:divBdr>
        <w:top w:val="none" w:sz="0" w:space="0" w:color="auto"/>
        <w:left w:val="none" w:sz="0" w:space="0" w:color="auto"/>
        <w:bottom w:val="none" w:sz="0" w:space="0" w:color="auto"/>
        <w:right w:val="none" w:sz="0" w:space="0" w:color="auto"/>
      </w:divBdr>
      <w:divsChild>
        <w:div w:id="225453425">
          <w:marLeft w:val="0"/>
          <w:marRight w:val="0"/>
          <w:marTop w:val="0"/>
          <w:marBottom w:val="0"/>
          <w:divBdr>
            <w:top w:val="none" w:sz="0" w:space="0" w:color="auto"/>
            <w:left w:val="none" w:sz="0" w:space="0" w:color="auto"/>
            <w:bottom w:val="none" w:sz="0" w:space="0" w:color="auto"/>
            <w:right w:val="none" w:sz="0" w:space="0" w:color="auto"/>
          </w:divBdr>
          <w:divsChild>
            <w:div w:id="576785366">
              <w:marLeft w:val="0"/>
              <w:marRight w:val="0"/>
              <w:marTop w:val="0"/>
              <w:marBottom w:val="0"/>
              <w:divBdr>
                <w:top w:val="none" w:sz="0" w:space="0" w:color="auto"/>
                <w:left w:val="none" w:sz="0" w:space="0" w:color="auto"/>
                <w:bottom w:val="none" w:sz="0" w:space="0" w:color="auto"/>
                <w:right w:val="none" w:sz="0" w:space="0" w:color="auto"/>
              </w:divBdr>
              <w:divsChild>
                <w:div w:id="241139138">
                  <w:marLeft w:val="0"/>
                  <w:marRight w:val="0"/>
                  <w:marTop w:val="0"/>
                  <w:marBottom w:val="0"/>
                  <w:divBdr>
                    <w:top w:val="none" w:sz="0" w:space="0" w:color="auto"/>
                    <w:left w:val="none" w:sz="0" w:space="0" w:color="auto"/>
                    <w:bottom w:val="none" w:sz="0" w:space="0" w:color="auto"/>
                    <w:right w:val="none" w:sz="0" w:space="0" w:color="auto"/>
                  </w:divBdr>
                  <w:divsChild>
                    <w:div w:id="1475559052">
                      <w:marLeft w:val="0"/>
                      <w:marRight w:val="0"/>
                      <w:marTop w:val="0"/>
                      <w:marBottom w:val="0"/>
                      <w:divBdr>
                        <w:top w:val="single" w:sz="2" w:space="0" w:color="809AA9"/>
                        <w:left w:val="single" w:sz="6" w:space="0" w:color="809AA9"/>
                        <w:bottom w:val="single" w:sz="6" w:space="2" w:color="809AA9"/>
                        <w:right w:val="single" w:sz="6" w:space="2" w:color="809AA9"/>
                      </w:divBdr>
                      <w:divsChild>
                        <w:div w:id="1123306784">
                          <w:marLeft w:val="0"/>
                          <w:marRight w:val="0"/>
                          <w:marTop w:val="0"/>
                          <w:marBottom w:val="0"/>
                          <w:divBdr>
                            <w:top w:val="single" w:sz="2" w:space="0" w:color="809AA9"/>
                            <w:left w:val="single" w:sz="6" w:space="0" w:color="809AA9"/>
                            <w:bottom w:val="single" w:sz="6" w:space="0" w:color="809AA9"/>
                            <w:right w:val="single" w:sz="6" w:space="0" w:color="809AA9"/>
                          </w:divBdr>
                          <w:divsChild>
                            <w:div w:id="12996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888059170">
      <w:bodyDiv w:val="1"/>
      <w:marLeft w:val="0"/>
      <w:marRight w:val="0"/>
      <w:marTop w:val="0"/>
      <w:marBottom w:val="0"/>
      <w:divBdr>
        <w:top w:val="none" w:sz="0" w:space="0" w:color="auto"/>
        <w:left w:val="none" w:sz="0" w:space="0" w:color="auto"/>
        <w:bottom w:val="none" w:sz="0" w:space="0" w:color="auto"/>
        <w:right w:val="none" w:sz="0" w:space="0" w:color="auto"/>
      </w:divBdr>
      <w:divsChild>
        <w:div w:id="748649340">
          <w:marLeft w:val="0"/>
          <w:marRight w:val="0"/>
          <w:marTop w:val="0"/>
          <w:marBottom w:val="0"/>
          <w:divBdr>
            <w:top w:val="none" w:sz="0" w:space="0" w:color="auto"/>
            <w:left w:val="none" w:sz="0" w:space="0" w:color="auto"/>
            <w:bottom w:val="none" w:sz="0" w:space="0" w:color="auto"/>
            <w:right w:val="none" w:sz="0" w:space="0" w:color="auto"/>
          </w:divBdr>
          <w:divsChild>
            <w:div w:id="2021156328">
              <w:marLeft w:val="0"/>
              <w:marRight w:val="0"/>
              <w:marTop w:val="0"/>
              <w:marBottom w:val="0"/>
              <w:divBdr>
                <w:top w:val="none" w:sz="0" w:space="0" w:color="auto"/>
                <w:left w:val="none" w:sz="0" w:space="0" w:color="auto"/>
                <w:bottom w:val="none" w:sz="0" w:space="0" w:color="auto"/>
                <w:right w:val="none" w:sz="0" w:space="0" w:color="auto"/>
              </w:divBdr>
              <w:divsChild>
                <w:div w:id="50929426">
                  <w:marLeft w:val="0"/>
                  <w:marRight w:val="0"/>
                  <w:marTop w:val="0"/>
                  <w:marBottom w:val="0"/>
                  <w:divBdr>
                    <w:top w:val="none" w:sz="0" w:space="0" w:color="auto"/>
                    <w:left w:val="none" w:sz="0" w:space="0" w:color="auto"/>
                    <w:bottom w:val="none" w:sz="0" w:space="0" w:color="auto"/>
                    <w:right w:val="none" w:sz="0" w:space="0" w:color="auto"/>
                  </w:divBdr>
                  <w:divsChild>
                    <w:div w:id="594478187">
                      <w:marLeft w:val="0"/>
                      <w:marRight w:val="0"/>
                      <w:marTop w:val="0"/>
                      <w:marBottom w:val="0"/>
                      <w:divBdr>
                        <w:top w:val="single" w:sz="2" w:space="0" w:color="809AA9"/>
                        <w:left w:val="single" w:sz="6" w:space="0" w:color="809AA9"/>
                        <w:bottom w:val="single" w:sz="6" w:space="2" w:color="809AA9"/>
                        <w:right w:val="single" w:sz="6" w:space="2" w:color="809AA9"/>
                      </w:divBdr>
                      <w:divsChild>
                        <w:div w:id="1842350572">
                          <w:marLeft w:val="0"/>
                          <w:marRight w:val="0"/>
                          <w:marTop w:val="0"/>
                          <w:marBottom w:val="0"/>
                          <w:divBdr>
                            <w:top w:val="single" w:sz="2" w:space="0" w:color="809AA9"/>
                            <w:left w:val="single" w:sz="6" w:space="0" w:color="809AA9"/>
                            <w:bottom w:val="single" w:sz="6" w:space="0" w:color="809AA9"/>
                            <w:right w:val="single" w:sz="6" w:space="0" w:color="809AA9"/>
                          </w:divBdr>
                          <w:divsChild>
                            <w:div w:id="4048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555561">
      <w:bodyDiv w:val="1"/>
      <w:marLeft w:val="0"/>
      <w:marRight w:val="0"/>
      <w:marTop w:val="0"/>
      <w:marBottom w:val="0"/>
      <w:divBdr>
        <w:top w:val="none" w:sz="0" w:space="0" w:color="auto"/>
        <w:left w:val="none" w:sz="0" w:space="0" w:color="auto"/>
        <w:bottom w:val="none" w:sz="0" w:space="0" w:color="auto"/>
        <w:right w:val="none" w:sz="0" w:space="0" w:color="auto"/>
      </w:divBdr>
      <w:divsChild>
        <w:div w:id="1165440660">
          <w:marLeft w:val="0"/>
          <w:marRight w:val="0"/>
          <w:marTop w:val="0"/>
          <w:marBottom w:val="0"/>
          <w:divBdr>
            <w:top w:val="none" w:sz="0" w:space="0" w:color="auto"/>
            <w:left w:val="none" w:sz="0" w:space="0" w:color="auto"/>
            <w:bottom w:val="none" w:sz="0" w:space="0" w:color="auto"/>
            <w:right w:val="none" w:sz="0" w:space="0" w:color="auto"/>
          </w:divBdr>
          <w:divsChild>
            <w:div w:id="1757170658">
              <w:marLeft w:val="0"/>
              <w:marRight w:val="0"/>
              <w:marTop w:val="0"/>
              <w:marBottom w:val="0"/>
              <w:divBdr>
                <w:top w:val="none" w:sz="0" w:space="0" w:color="auto"/>
                <w:left w:val="none" w:sz="0" w:space="0" w:color="auto"/>
                <w:bottom w:val="none" w:sz="0" w:space="0" w:color="auto"/>
                <w:right w:val="none" w:sz="0" w:space="0" w:color="auto"/>
              </w:divBdr>
              <w:divsChild>
                <w:div w:id="1907102514">
                  <w:marLeft w:val="0"/>
                  <w:marRight w:val="0"/>
                  <w:marTop w:val="0"/>
                  <w:marBottom w:val="0"/>
                  <w:divBdr>
                    <w:top w:val="none" w:sz="0" w:space="0" w:color="auto"/>
                    <w:left w:val="none" w:sz="0" w:space="0" w:color="auto"/>
                    <w:bottom w:val="none" w:sz="0" w:space="0" w:color="auto"/>
                    <w:right w:val="none" w:sz="0" w:space="0" w:color="auto"/>
                  </w:divBdr>
                  <w:divsChild>
                    <w:div w:id="63112912">
                      <w:marLeft w:val="0"/>
                      <w:marRight w:val="0"/>
                      <w:marTop w:val="0"/>
                      <w:marBottom w:val="0"/>
                      <w:divBdr>
                        <w:top w:val="single" w:sz="2" w:space="0" w:color="809AA9"/>
                        <w:left w:val="single" w:sz="6" w:space="0" w:color="809AA9"/>
                        <w:bottom w:val="single" w:sz="6" w:space="2" w:color="809AA9"/>
                        <w:right w:val="single" w:sz="6" w:space="2" w:color="809AA9"/>
                      </w:divBdr>
                      <w:divsChild>
                        <w:div w:id="1477453193">
                          <w:marLeft w:val="0"/>
                          <w:marRight w:val="0"/>
                          <w:marTop w:val="0"/>
                          <w:marBottom w:val="0"/>
                          <w:divBdr>
                            <w:top w:val="single" w:sz="2" w:space="0" w:color="809AA9"/>
                            <w:left w:val="single" w:sz="6" w:space="0" w:color="809AA9"/>
                            <w:bottom w:val="single" w:sz="6" w:space="0" w:color="809AA9"/>
                            <w:right w:val="single" w:sz="6" w:space="0" w:color="809AA9"/>
                          </w:divBdr>
                          <w:divsChild>
                            <w:div w:id="17289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2319037">
      <w:bodyDiv w:val="1"/>
      <w:marLeft w:val="0"/>
      <w:marRight w:val="0"/>
      <w:marTop w:val="0"/>
      <w:marBottom w:val="0"/>
      <w:divBdr>
        <w:top w:val="none" w:sz="0" w:space="0" w:color="auto"/>
        <w:left w:val="none" w:sz="0" w:space="0" w:color="auto"/>
        <w:bottom w:val="none" w:sz="0" w:space="0" w:color="auto"/>
        <w:right w:val="none" w:sz="0" w:space="0" w:color="auto"/>
      </w:divBdr>
      <w:divsChild>
        <w:div w:id="973608150">
          <w:marLeft w:val="0"/>
          <w:marRight w:val="0"/>
          <w:marTop w:val="0"/>
          <w:marBottom w:val="0"/>
          <w:divBdr>
            <w:top w:val="none" w:sz="0" w:space="0" w:color="auto"/>
            <w:left w:val="none" w:sz="0" w:space="0" w:color="auto"/>
            <w:bottom w:val="none" w:sz="0" w:space="0" w:color="auto"/>
            <w:right w:val="none" w:sz="0" w:space="0" w:color="auto"/>
          </w:divBdr>
          <w:divsChild>
            <w:div w:id="441263051">
              <w:marLeft w:val="0"/>
              <w:marRight w:val="0"/>
              <w:marTop w:val="0"/>
              <w:marBottom w:val="0"/>
              <w:divBdr>
                <w:top w:val="none" w:sz="0" w:space="0" w:color="auto"/>
                <w:left w:val="none" w:sz="0" w:space="0" w:color="auto"/>
                <w:bottom w:val="none" w:sz="0" w:space="0" w:color="auto"/>
                <w:right w:val="none" w:sz="0" w:space="0" w:color="auto"/>
              </w:divBdr>
              <w:divsChild>
                <w:div w:id="1713841996">
                  <w:marLeft w:val="0"/>
                  <w:marRight w:val="0"/>
                  <w:marTop w:val="0"/>
                  <w:marBottom w:val="0"/>
                  <w:divBdr>
                    <w:top w:val="none" w:sz="0" w:space="0" w:color="auto"/>
                    <w:left w:val="none" w:sz="0" w:space="0" w:color="auto"/>
                    <w:bottom w:val="none" w:sz="0" w:space="0" w:color="auto"/>
                    <w:right w:val="none" w:sz="0" w:space="0" w:color="auto"/>
                  </w:divBdr>
                  <w:divsChild>
                    <w:div w:id="414060965">
                      <w:marLeft w:val="0"/>
                      <w:marRight w:val="0"/>
                      <w:marTop w:val="0"/>
                      <w:marBottom w:val="0"/>
                      <w:divBdr>
                        <w:top w:val="single" w:sz="2" w:space="0" w:color="809AA9"/>
                        <w:left w:val="single" w:sz="6" w:space="0" w:color="809AA9"/>
                        <w:bottom w:val="single" w:sz="6" w:space="2" w:color="809AA9"/>
                        <w:right w:val="single" w:sz="6" w:space="2" w:color="809AA9"/>
                      </w:divBdr>
                      <w:divsChild>
                        <w:div w:id="69473485">
                          <w:marLeft w:val="0"/>
                          <w:marRight w:val="0"/>
                          <w:marTop w:val="0"/>
                          <w:marBottom w:val="0"/>
                          <w:divBdr>
                            <w:top w:val="single" w:sz="2" w:space="0" w:color="809AA9"/>
                            <w:left w:val="single" w:sz="6" w:space="0" w:color="809AA9"/>
                            <w:bottom w:val="single" w:sz="6" w:space="0" w:color="809AA9"/>
                            <w:right w:val="single" w:sz="6" w:space="0" w:color="809AA9"/>
                          </w:divBdr>
                          <w:divsChild>
                            <w:div w:id="8050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98027399">
      <w:bodyDiv w:val="1"/>
      <w:marLeft w:val="0"/>
      <w:marRight w:val="0"/>
      <w:marTop w:val="0"/>
      <w:marBottom w:val="0"/>
      <w:divBdr>
        <w:top w:val="none" w:sz="0" w:space="0" w:color="auto"/>
        <w:left w:val="none" w:sz="0" w:space="0" w:color="auto"/>
        <w:bottom w:val="none" w:sz="0" w:space="0" w:color="auto"/>
        <w:right w:val="none" w:sz="0" w:space="0" w:color="auto"/>
      </w:divBdr>
      <w:divsChild>
        <w:div w:id="1550653975">
          <w:marLeft w:val="0"/>
          <w:marRight w:val="0"/>
          <w:marTop w:val="0"/>
          <w:marBottom w:val="0"/>
          <w:divBdr>
            <w:top w:val="none" w:sz="0" w:space="0" w:color="auto"/>
            <w:left w:val="none" w:sz="0" w:space="0" w:color="auto"/>
            <w:bottom w:val="none" w:sz="0" w:space="0" w:color="auto"/>
            <w:right w:val="none" w:sz="0" w:space="0" w:color="auto"/>
          </w:divBdr>
          <w:divsChild>
            <w:div w:id="1391423221">
              <w:marLeft w:val="0"/>
              <w:marRight w:val="0"/>
              <w:marTop w:val="0"/>
              <w:marBottom w:val="0"/>
              <w:divBdr>
                <w:top w:val="none" w:sz="0" w:space="0" w:color="auto"/>
                <w:left w:val="none" w:sz="0" w:space="0" w:color="auto"/>
                <w:bottom w:val="none" w:sz="0" w:space="0" w:color="auto"/>
                <w:right w:val="none" w:sz="0" w:space="0" w:color="auto"/>
              </w:divBdr>
              <w:divsChild>
                <w:div w:id="1476920970">
                  <w:marLeft w:val="0"/>
                  <w:marRight w:val="0"/>
                  <w:marTop w:val="0"/>
                  <w:marBottom w:val="0"/>
                  <w:divBdr>
                    <w:top w:val="none" w:sz="0" w:space="0" w:color="auto"/>
                    <w:left w:val="none" w:sz="0" w:space="0" w:color="auto"/>
                    <w:bottom w:val="none" w:sz="0" w:space="0" w:color="auto"/>
                    <w:right w:val="none" w:sz="0" w:space="0" w:color="auto"/>
                  </w:divBdr>
                  <w:divsChild>
                    <w:div w:id="1029377364">
                      <w:marLeft w:val="0"/>
                      <w:marRight w:val="0"/>
                      <w:marTop w:val="0"/>
                      <w:marBottom w:val="0"/>
                      <w:divBdr>
                        <w:top w:val="single" w:sz="2" w:space="0" w:color="809AA9"/>
                        <w:left w:val="single" w:sz="6" w:space="0" w:color="809AA9"/>
                        <w:bottom w:val="single" w:sz="6" w:space="2" w:color="809AA9"/>
                        <w:right w:val="single" w:sz="6" w:space="2" w:color="809AA9"/>
                      </w:divBdr>
                      <w:divsChild>
                        <w:div w:id="393161963">
                          <w:marLeft w:val="0"/>
                          <w:marRight w:val="0"/>
                          <w:marTop w:val="0"/>
                          <w:marBottom w:val="0"/>
                          <w:divBdr>
                            <w:top w:val="single" w:sz="2" w:space="0" w:color="809AA9"/>
                            <w:left w:val="single" w:sz="6" w:space="0" w:color="809AA9"/>
                            <w:bottom w:val="single" w:sz="6" w:space="0" w:color="809AA9"/>
                            <w:right w:val="single" w:sz="6" w:space="0" w:color="809AA9"/>
                          </w:divBdr>
                          <w:divsChild>
                            <w:div w:id="17025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090810886">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5">
          <w:marLeft w:val="0"/>
          <w:marRight w:val="0"/>
          <w:marTop w:val="0"/>
          <w:marBottom w:val="0"/>
          <w:divBdr>
            <w:top w:val="none" w:sz="0" w:space="0" w:color="auto"/>
            <w:left w:val="none" w:sz="0" w:space="0" w:color="auto"/>
            <w:bottom w:val="none" w:sz="0" w:space="0" w:color="auto"/>
            <w:right w:val="none" w:sz="0" w:space="0" w:color="auto"/>
          </w:divBdr>
          <w:divsChild>
            <w:div w:id="1295255906">
              <w:marLeft w:val="0"/>
              <w:marRight w:val="0"/>
              <w:marTop w:val="0"/>
              <w:marBottom w:val="0"/>
              <w:divBdr>
                <w:top w:val="none" w:sz="0" w:space="0" w:color="auto"/>
                <w:left w:val="none" w:sz="0" w:space="0" w:color="auto"/>
                <w:bottom w:val="none" w:sz="0" w:space="0" w:color="auto"/>
                <w:right w:val="none" w:sz="0" w:space="0" w:color="auto"/>
              </w:divBdr>
              <w:divsChild>
                <w:div w:id="1166632352">
                  <w:marLeft w:val="0"/>
                  <w:marRight w:val="0"/>
                  <w:marTop w:val="0"/>
                  <w:marBottom w:val="0"/>
                  <w:divBdr>
                    <w:top w:val="none" w:sz="0" w:space="0" w:color="auto"/>
                    <w:left w:val="none" w:sz="0" w:space="0" w:color="auto"/>
                    <w:bottom w:val="none" w:sz="0" w:space="0" w:color="auto"/>
                    <w:right w:val="none" w:sz="0" w:space="0" w:color="auto"/>
                  </w:divBdr>
                  <w:divsChild>
                    <w:div w:id="797262581">
                      <w:marLeft w:val="0"/>
                      <w:marRight w:val="0"/>
                      <w:marTop w:val="0"/>
                      <w:marBottom w:val="0"/>
                      <w:divBdr>
                        <w:top w:val="single" w:sz="2" w:space="0" w:color="809AA9"/>
                        <w:left w:val="single" w:sz="6" w:space="0" w:color="809AA9"/>
                        <w:bottom w:val="single" w:sz="6" w:space="2" w:color="809AA9"/>
                        <w:right w:val="single" w:sz="6" w:space="2" w:color="809AA9"/>
                      </w:divBdr>
                      <w:divsChild>
                        <w:div w:id="1510024629">
                          <w:marLeft w:val="0"/>
                          <w:marRight w:val="0"/>
                          <w:marTop w:val="0"/>
                          <w:marBottom w:val="0"/>
                          <w:divBdr>
                            <w:top w:val="single" w:sz="2" w:space="0" w:color="809AA9"/>
                            <w:left w:val="single" w:sz="6" w:space="0" w:color="809AA9"/>
                            <w:bottom w:val="single" w:sz="6" w:space="0" w:color="809AA9"/>
                            <w:right w:val="single" w:sz="6" w:space="0" w:color="809AA9"/>
                          </w:divBdr>
                          <w:divsChild>
                            <w:div w:id="17664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tao.mt.gov.br" TargetMode="External"/><Relationship Id="rId13" Type="http://schemas.openxmlformats.org/officeDocument/2006/relationships/hyperlink" Target="http://aquisicoes.gestao.mt.gov.br/" TargetMode="External"/><Relationship Id="rId18" Type="http://schemas.openxmlformats.org/officeDocument/2006/relationships/hyperlink" Target="mailto:pregao@ses.mt.gov.br" TargetMode="External"/><Relationship Id="rId26" Type="http://schemas.openxmlformats.org/officeDocument/2006/relationships/hyperlink" Target="http://www.receita.fazenda.gov.b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ortalaquisicoes@gestao.mt.gov.br" TargetMode="External"/><Relationship Id="rId34" Type="http://schemas.openxmlformats.org/officeDocument/2006/relationships/hyperlink" Target="https://www.iomat.mt.gov.br/" TargetMode="External"/><Relationship Id="rId7" Type="http://schemas.openxmlformats.org/officeDocument/2006/relationships/endnotes" Target="endnotes.xml"/><Relationship Id="rId12" Type="http://schemas.openxmlformats.org/officeDocument/2006/relationships/hyperlink" Target="http://aquisicoes.gestao.mt.gov.br/" TargetMode="External"/><Relationship Id="rId17" Type="http://schemas.openxmlformats.org/officeDocument/2006/relationships/hyperlink" Target="mailto:portalaquisicoes@gestao.mt.gov.br" TargetMode="External"/><Relationship Id="rId25" Type="http://schemas.openxmlformats.org/officeDocument/2006/relationships/hyperlink" Target="http://www.receita.fazenda.gov.br" TargetMode="External"/><Relationship Id="rId33" Type="http://schemas.openxmlformats.org/officeDocument/2006/relationships/hyperlink" Target="javascript:void(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quisicoes.gestao.mt.gov.br/dados/imglinks/COMO_O_LICITANTE_LANCAR_A_PROPOSTA_NO_PREGAO_ELETRONICO%5b102%5d.pdf" TargetMode="External"/><Relationship Id="rId20" Type="http://schemas.openxmlformats.org/officeDocument/2006/relationships/hyperlink" Target="http://aquisicoes.gestao.mt.gov.br/" TargetMode="External"/><Relationship Id="rId29" Type="http://schemas.openxmlformats.org/officeDocument/2006/relationships/hyperlink" Target="mailto:pregao@ses.mt.gov.br"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ao.mt.gov.br" TargetMode="External"/><Relationship Id="rId24" Type="http://schemas.openxmlformats.org/officeDocument/2006/relationships/hyperlink" Target="http://www.sefaz.mt.gov.br" TargetMode="External"/><Relationship Id="rId32" Type="http://schemas.openxmlformats.org/officeDocument/2006/relationships/hyperlink" Target="http://aquisicoes.gestao.mt.gov.br/"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quisicoes.gestao.mt.gov.br/" TargetMode="External"/><Relationship Id="rId23" Type="http://schemas.openxmlformats.org/officeDocument/2006/relationships/hyperlink" Target="mailto:pregao@ses.mt.gov.br" TargetMode="External"/><Relationship Id="rId28" Type="http://schemas.openxmlformats.org/officeDocument/2006/relationships/hyperlink" Target="http://www.caixa.gov.br" TargetMode="External"/><Relationship Id="rId36" Type="http://schemas.openxmlformats.org/officeDocument/2006/relationships/header" Target="header1.xml"/><Relationship Id="rId10" Type="http://schemas.openxmlformats.org/officeDocument/2006/relationships/hyperlink" Target="mailto:pregao@ses.mt.gov.br" TargetMode="External"/><Relationship Id="rId19" Type="http://schemas.openxmlformats.org/officeDocument/2006/relationships/hyperlink" Target="http://www.gestao.mt.gov.br" TargetMode="External"/><Relationship Id="rId31" Type="http://schemas.openxmlformats.org/officeDocument/2006/relationships/hyperlink" Target="http://aquisicoes.gestao.mt.gov.br/" TargetMode="External"/><Relationship Id="rId4" Type="http://schemas.openxmlformats.org/officeDocument/2006/relationships/settings" Target="settings.xml"/><Relationship Id="rId9" Type="http://schemas.openxmlformats.org/officeDocument/2006/relationships/hyperlink" Target="http://www.gestao.mt.gov.br" TargetMode="External"/><Relationship Id="rId14" Type="http://schemas.openxmlformats.org/officeDocument/2006/relationships/hyperlink" Target="https://aquisicoes.gestao.mt.gov.br/dados/imglinks/CADASTRO_DO_USUARIO_E_PRECADASTRO_DE_EMPRESAS%5b101%5d.pdf" TargetMode="External"/><Relationship Id="rId22" Type="http://schemas.openxmlformats.org/officeDocument/2006/relationships/hyperlink" Target="mailto:pregao@ses.mt.gov.br" TargetMode="External"/><Relationship Id="rId27" Type="http://schemas.openxmlformats.org/officeDocument/2006/relationships/hyperlink" Target="http://www.sefaz.mt.gov.br" TargetMode="External"/><Relationship Id="rId30" Type="http://schemas.openxmlformats.org/officeDocument/2006/relationships/hyperlink" Target="http://aquisicoes.gestao.mt.gov.br/" TargetMode="External"/><Relationship Id="rId35" Type="http://schemas.openxmlformats.org/officeDocument/2006/relationships/hyperlink" Target="https://www.iomat.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B7A618-35B7-4DBB-AAAC-8F4DAE20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16028</Words>
  <Characters>86554</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102378</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ideuzetesilva</cp:lastModifiedBy>
  <cp:revision>15</cp:revision>
  <cp:lastPrinted>2017-06-30T18:43:00Z</cp:lastPrinted>
  <dcterms:created xsi:type="dcterms:W3CDTF">2017-05-15T20:23:00Z</dcterms:created>
  <dcterms:modified xsi:type="dcterms:W3CDTF">2017-06-30T20:52:00Z</dcterms:modified>
</cp:coreProperties>
</file>